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6D" w:rsidRDefault="007772FF">
      <w:pPr>
        <w:widowControl/>
        <w:jc w:val="left"/>
        <w:rPr>
          <w:rStyle w:val="topp"/>
          <w:rFonts w:ascii="黑体" w:eastAsia="黑体" w:hAnsi="黑体"/>
          <w:color w:val="000000"/>
          <w:sz w:val="32"/>
          <w:szCs w:val="32"/>
        </w:rPr>
      </w:pPr>
      <w:r>
        <w:rPr>
          <w:rStyle w:val="topp"/>
          <w:rFonts w:ascii="黑体" w:eastAsia="黑体" w:hAnsi="黑体" w:hint="eastAsia"/>
          <w:color w:val="000000"/>
          <w:sz w:val="32"/>
          <w:szCs w:val="32"/>
        </w:rPr>
        <w:t>附件1</w:t>
      </w:r>
    </w:p>
    <w:tbl>
      <w:tblPr>
        <w:tblW w:w="9639" w:type="dxa"/>
        <w:jc w:val="center"/>
        <w:tblLayout w:type="fixed"/>
        <w:tblCellMar>
          <w:left w:w="28" w:type="dxa"/>
          <w:right w:w="28" w:type="dxa"/>
        </w:tblCellMar>
        <w:tblLook w:val="04A0" w:firstRow="1" w:lastRow="0" w:firstColumn="1" w:lastColumn="0" w:noHBand="0" w:noVBand="1"/>
      </w:tblPr>
      <w:tblGrid>
        <w:gridCol w:w="4698"/>
        <w:gridCol w:w="4941"/>
      </w:tblGrid>
      <w:tr w:rsidR="00EC4E6D">
        <w:trPr>
          <w:cantSplit/>
          <w:trHeight w:val="881"/>
          <w:jc w:val="center"/>
        </w:trPr>
        <w:tc>
          <w:tcPr>
            <w:tcW w:w="9639" w:type="dxa"/>
            <w:gridSpan w:val="2"/>
            <w:tcBorders>
              <w:bottom w:val="thinThickSmallGap" w:sz="12" w:space="0" w:color="FF3333"/>
            </w:tcBorders>
          </w:tcPr>
          <w:p w:rsidR="00EC4E6D" w:rsidRDefault="007772FF">
            <w:pPr>
              <w:spacing w:line="318" w:lineRule="atLeast"/>
              <w:jc w:val="center"/>
              <w:textAlignment w:val="bottom"/>
              <w:rPr>
                <w:rFonts w:ascii="小标宋" w:eastAsia="小标宋"/>
                <w:color w:val="FF3333"/>
                <w:spacing w:val="440"/>
                <w:w w:val="90"/>
                <w:sz w:val="76"/>
                <w:szCs w:val="76"/>
              </w:rPr>
            </w:pPr>
            <w:r>
              <w:rPr>
                <w:rFonts w:ascii="小标宋" w:eastAsia="小标宋" w:hAnsi="方正小标宋_GBK" w:cs="方正小标宋_GBK" w:hint="eastAsia"/>
                <w:color w:val="FF3333"/>
                <w:spacing w:val="283"/>
                <w:kern w:val="0"/>
                <w:sz w:val="64"/>
                <w:szCs w:val="76"/>
              </w:rPr>
              <w:t>中国科协办公厅</w:t>
            </w:r>
          </w:p>
        </w:tc>
      </w:tr>
      <w:tr w:rsidR="00EC4E6D">
        <w:trPr>
          <w:cantSplit/>
          <w:trHeight w:val="685"/>
          <w:jc w:val="center"/>
        </w:trPr>
        <w:tc>
          <w:tcPr>
            <w:tcW w:w="4698" w:type="dxa"/>
            <w:tcBorders>
              <w:top w:val="thinThickSmallGap" w:sz="12" w:space="0" w:color="FF3333"/>
            </w:tcBorders>
            <w:vAlign w:val="bottom"/>
          </w:tcPr>
          <w:p w:rsidR="00EC4E6D" w:rsidRDefault="00EC4E6D">
            <w:pPr>
              <w:spacing w:line="500" w:lineRule="exact"/>
              <w:ind w:firstLineChars="100" w:firstLine="320"/>
              <w:textAlignment w:val="bottom"/>
              <w:rPr>
                <w:rFonts w:ascii="黑体" w:eastAsia="黑体"/>
                <w:sz w:val="32"/>
              </w:rPr>
            </w:pPr>
          </w:p>
        </w:tc>
        <w:tc>
          <w:tcPr>
            <w:tcW w:w="4941" w:type="dxa"/>
            <w:tcBorders>
              <w:top w:val="thinThickSmallGap" w:sz="12" w:space="0" w:color="FF3333"/>
            </w:tcBorders>
          </w:tcPr>
          <w:p w:rsidR="00EC4E6D" w:rsidRDefault="007772FF">
            <w:pPr>
              <w:spacing w:beforeLines="50" w:before="156" w:line="500" w:lineRule="exact"/>
              <w:ind w:left="-11" w:right="318"/>
              <w:jc w:val="right"/>
              <w:textAlignment w:val="bottom"/>
              <w:rPr>
                <w:rFonts w:ascii="仿宋_GB2312" w:eastAsia="仿宋_GB2312"/>
                <w:sz w:val="32"/>
                <w:szCs w:val="32"/>
              </w:rPr>
            </w:pPr>
            <w:r>
              <w:rPr>
                <w:rFonts w:ascii="仿宋_GB2312" w:eastAsia="仿宋_GB2312" w:hint="eastAsia"/>
                <w:sz w:val="32"/>
                <w:szCs w:val="32"/>
              </w:rPr>
              <w:t>科协办函宣字</w:t>
            </w:r>
            <w:r>
              <w:rPr>
                <w:rFonts w:ascii="仿宋_GB2312" w:eastAsia="仿宋_GB2312" w:hAnsi="宋体" w:hint="eastAsia"/>
                <w:sz w:val="32"/>
                <w:szCs w:val="32"/>
              </w:rPr>
              <w:t>〔20</w:t>
            </w:r>
            <w:r>
              <w:rPr>
                <w:rFonts w:ascii="仿宋_GB2312" w:eastAsia="仿宋_GB2312" w:hint="eastAsia"/>
                <w:sz w:val="32"/>
                <w:szCs w:val="32"/>
              </w:rPr>
              <w:t>23</w:t>
            </w:r>
            <w:r>
              <w:rPr>
                <w:rFonts w:ascii="仿宋_GB2312" w:eastAsia="仿宋_GB2312" w:hAnsi="宋体" w:hint="eastAsia"/>
                <w:sz w:val="32"/>
                <w:szCs w:val="32"/>
              </w:rPr>
              <w:t>〕</w:t>
            </w:r>
            <w:r>
              <w:rPr>
                <w:rFonts w:ascii="仿宋_GB2312" w:eastAsia="仿宋_GB2312" w:hint="eastAsia"/>
                <w:sz w:val="32"/>
                <w:szCs w:val="32"/>
              </w:rPr>
              <w:t>81</w:t>
            </w:r>
            <w:r>
              <w:rPr>
                <w:rFonts w:ascii="仿宋_GB2312" w:eastAsia="仿宋_GB2312" w:hAnsi="宋体" w:hint="eastAsia"/>
                <w:sz w:val="32"/>
                <w:szCs w:val="32"/>
              </w:rPr>
              <w:t xml:space="preserve">号  </w:t>
            </w:r>
          </w:p>
        </w:tc>
      </w:tr>
      <w:tr w:rsidR="00EC4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82"/>
          <w:jc w:val="center"/>
        </w:trPr>
        <w:tc>
          <w:tcPr>
            <w:tcW w:w="9639" w:type="dxa"/>
            <w:gridSpan w:val="2"/>
            <w:tcBorders>
              <w:top w:val="nil"/>
              <w:left w:val="nil"/>
              <w:bottom w:val="nil"/>
              <w:right w:val="nil"/>
            </w:tcBorders>
            <w:vAlign w:val="center"/>
          </w:tcPr>
          <w:p w:rsidR="00EC4E6D" w:rsidRDefault="007772FF">
            <w:pPr>
              <w:spacing w:beforeLines="200" w:before="624" w:afterLines="100" w:after="312" w:line="580" w:lineRule="exact"/>
              <w:jc w:val="center"/>
              <w:rPr>
                <w:rFonts w:ascii="小标宋" w:eastAsia="小标宋"/>
                <w:sz w:val="40"/>
                <w:szCs w:val="40"/>
              </w:rPr>
            </w:pPr>
            <w:r>
              <w:rPr>
                <w:rFonts w:ascii="小标宋" w:eastAsia="小标宋" w:hAnsi="小标宋" w:hint="eastAsia"/>
                <w:sz w:val="44"/>
              </w:rPr>
              <w:t>中国科协办公厅关于开展2023年度</w:t>
            </w:r>
            <w:r>
              <w:rPr>
                <w:rFonts w:ascii="小标宋" w:eastAsia="小标宋" w:hAnsi="小标宋" w:hint="eastAsia"/>
                <w:sz w:val="44"/>
              </w:rPr>
              <w:br/>
              <w:t>科技志愿服务先进典型推选宣传活动的通知</w:t>
            </w:r>
          </w:p>
        </w:tc>
      </w:tr>
    </w:tbl>
    <w:p w:rsidR="00EC4E6D" w:rsidRDefault="007772FF">
      <w:pPr>
        <w:spacing w:line="580" w:lineRule="exact"/>
        <w:rPr>
          <w:rFonts w:ascii="仿宋_GB2312" w:eastAsia="仿宋_GB2312"/>
          <w:sz w:val="32"/>
          <w:szCs w:val="32"/>
        </w:rPr>
      </w:pPr>
      <w:r>
        <w:rPr>
          <w:rFonts w:ascii="仿宋_GB2312" w:eastAsia="仿宋_GB2312" w:hint="eastAsia"/>
          <w:sz w:val="32"/>
          <w:szCs w:val="32"/>
        </w:rPr>
        <w:t>各全国学会、协会、研究会，各省、自治区、直辖市科协，新疆生产建设兵团科协，中国科协各有关直属单位：</w:t>
      </w:r>
    </w:p>
    <w:p w:rsidR="00EC4E6D" w:rsidRDefault="007772FF" w:rsidP="0031204E">
      <w:pPr>
        <w:spacing w:line="580" w:lineRule="exact"/>
        <w:ind w:firstLineChars="200" w:firstLine="640"/>
        <w:rPr>
          <w:rFonts w:ascii="仿宋_GB2312" w:eastAsia="仿宋_GB2312"/>
          <w:sz w:val="32"/>
          <w:szCs w:val="32"/>
        </w:rPr>
      </w:pPr>
      <w:r>
        <w:rPr>
          <w:rFonts w:ascii="仿宋_GB2312" w:eastAsia="仿宋_GB2312"/>
          <w:sz w:val="32"/>
          <w:szCs w:val="32"/>
        </w:rPr>
        <w:t>为深入贯彻</w:t>
      </w:r>
      <w:r>
        <w:rPr>
          <w:rFonts w:ascii="仿宋_GB2312" w:eastAsia="仿宋_GB2312" w:hint="eastAsia"/>
          <w:sz w:val="32"/>
          <w:szCs w:val="32"/>
        </w:rPr>
        <w:t>落实</w:t>
      </w:r>
      <w:r>
        <w:rPr>
          <w:rFonts w:ascii="仿宋_GB2312" w:eastAsia="仿宋_GB2312"/>
          <w:sz w:val="32"/>
          <w:szCs w:val="32"/>
        </w:rPr>
        <w:t>习近平新时代中国特色社会主义思想</w:t>
      </w:r>
      <w:r>
        <w:rPr>
          <w:rFonts w:ascii="仿宋_GB2312" w:eastAsia="仿宋_GB2312" w:hint="eastAsia"/>
          <w:sz w:val="32"/>
          <w:szCs w:val="32"/>
        </w:rPr>
        <w:t>，大力</w:t>
      </w:r>
      <w:r>
        <w:rPr>
          <w:rFonts w:ascii="仿宋_GB2312" w:eastAsia="仿宋_GB2312"/>
          <w:sz w:val="32"/>
          <w:szCs w:val="32"/>
        </w:rPr>
        <w:t>弘扬</w:t>
      </w:r>
      <w:r>
        <w:rPr>
          <w:rFonts w:ascii="仿宋_GB2312" w:eastAsia="仿宋_GB2312" w:hint="eastAsia"/>
          <w:sz w:val="32"/>
          <w:szCs w:val="32"/>
        </w:rPr>
        <w:t>“</w:t>
      </w:r>
      <w:r>
        <w:rPr>
          <w:rFonts w:ascii="仿宋_GB2312" w:eastAsia="仿宋_GB2312"/>
          <w:sz w:val="32"/>
          <w:szCs w:val="32"/>
        </w:rPr>
        <w:t>研当以报效国家为己任，学必以服务人民为荣光</w:t>
      </w:r>
      <w:r>
        <w:rPr>
          <w:rFonts w:ascii="仿宋_GB2312" w:eastAsia="仿宋_GB2312" w:hint="eastAsia"/>
          <w:sz w:val="32"/>
          <w:szCs w:val="32"/>
        </w:rPr>
        <w:t>”的</w:t>
      </w:r>
      <w:r>
        <w:rPr>
          <w:rFonts w:ascii="仿宋_GB2312" w:eastAsia="仿宋_GB2312"/>
          <w:sz w:val="32"/>
          <w:szCs w:val="32"/>
        </w:rPr>
        <w:t>科技志愿服务精神</w:t>
      </w:r>
      <w:r>
        <w:rPr>
          <w:rFonts w:ascii="仿宋_GB2312" w:eastAsia="仿宋_GB2312" w:hint="eastAsia"/>
          <w:sz w:val="32"/>
          <w:szCs w:val="32"/>
        </w:rPr>
        <w:t>，</w:t>
      </w:r>
      <w:r>
        <w:rPr>
          <w:rFonts w:ascii="仿宋_GB2312" w:eastAsia="仿宋_GB2312"/>
          <w:sz w:val="32"/>
          <w:szCs w:val="32"/>
        </w:rPr>
        <w:t>激励更多</w:t>
      </w:r>
      <w:r>
        <w:rPr>
          <w:rFonts w:ascii="仿宋_GB2312" w:eastAsia="仿宋_GB2312" w:hint="eastAsia"/>
          <w:sz w:val="32"/>
          <w:szCs w:val="32"/>
        </w:rPr>
        <w:t>人</w:t>
      </w:r>
      <w:r>
        <w:rPr>
          <w:rFonts w:ascii="仿宋_GB2312" w:eastAsia="仿宋_GB2312"/>
          <w:sz w:val="32"/>
          <w:szCs w:val="32"/>
        </w:rPr>
        <w:t>投</w:t>
      </w:r>
      <w:r>
        <w:rPr>
          <w:rFonts w:ascii="仿宋_GB2312" w:eastAsia="仿宋_GB2312" w:hint="eastAsia"/>
          <w:sz w:val="32"/>
          <w:szCs w:val="32"/>
        </w:rPr>
        <w:t>身</w:t>
      </w:r>
      <w:r>
        <w:rPr>
          <w:rFonts w:ascii="仿宋_GB2312" w:eastAsia="仿宋_GB2312"/>
          <w:sz w:val="32"/>
          <w:szCs w:val="32"/>
        </w:rPr>
        <w:t>科技志愿服务事业</w:t>
      </w:r>
      <w:r>
        <w:rPr>
          <w:rFonts w:ascii="仿宋_GB2312" w:eastAsia="仿宋_GB2312" w:hint="eastAsia"/>
          <w:sz w:val="32"/>
          <w:szCs w:val="32"/>
        </w:rPr>
        <w:t>，健全科技志愿服务体系，提升科技志愿服务质效和社会影响力，中国</w:t>
      </w:r>
      <w:r>
        <w:rPr>
          <w:rFonts w:ascii="仿宋_GB2312" w:eastAsia="仿宋_GB2312"/>
          <w:sz w:val="32"/>
          <w:szCs w:val="32"/>
        </w:rPr>
        <w:t>科协</w:t>
      </w:r>
      <w:r>
        <w:rPr>
          <w:rFonts w:ascii="仿宋_GB2312" w:eastAsia="仿宋_GB2312" w:hint="eastAsia"/>
          <w:sz w:val="32"/>
          <w:szCs w:val="32"/>
        </w:rPr>
        <w:t>决定开展2023年度</w:t>
      </w:r>
      <w:r>
        <w:rPr>
          <w:rFonts w:ascii="仿宋_GB2312" w:eastAsia="仿宋_GB2312"/>
          <w:sz w:val="32"/>
          <w:szCs w:val="32"/>
        </w:rPr>
        <w:t>科技志愿服务先进典型推选宣传活动</w:t>
      </w:r>
      <w:r>
        <w:rPr>
          <w:rFonts w:ascii="仿宋_GB2312" w:eastAsia="仿宋_GB2312" w:hint="eastAsia"/>
          <w:sz w:val="32"/>
          <w:szCs w:val="32"/>
        </w:rPr>
        <w:t>。现将有关事项通知如下。</w:t>
      </w:r>
    </w:p>
    <w:p w:rsidR="00EC4E6D" w:rsidRDefault="007772FF" w:rsidP="0031204E">
      <w:pPr>
        <w:spacing w:line="580" w:lineRule="exact"/>
        <w:ind w:firstLineChars="200" w:firstLine="640"/>
        <w:rPr>
          <w:rFonts w:ascii="黑体" w:eastAsia="黑体" w:hAnsi="黑体"/>
          <w:sz w:val="32"/>
          <w:szCs w:val="32"/>
        </w:rPr>
      </w:pPr>
      <w:r>
        <w:rPr>
          <w:rFonts w:ascii="黑体" w:eastAsia="黑体" w:hAnsi="黑体" w:hint="eastAsia"/>
          <w:sz w:val="32"/>
          <w:szCs w:val="32"/>
        </w:rPr>
        <w:t>一、活动时间</w:t>
      </w:r>
    </w:p>
    <w:p w:rsidR="00EC4E6D" w:rsidRDefault="007772FF" w:rsidP="0031204E">
      <w:pPr>
        <w:spacing w:line="580" w:lineRule="exact"/>
        <w:ind w:firstLineChars="200" w:firstLine="640"/>
        <w:rPr>
          <w:rFonts w:ascii="仿宋_GB2312" w:eastAsia="仿宋_GB2312"/>
          <w:sz w:val="32"/>
          <w:szCs w:val="32"/>
        </w:rPr>
      </w:pPr>
      <w:r>
        <w:rPr>
          <w:rFonts w:ascii="仿宋_GB2312" w:eastAsia="仿宋_GB2312" w:hint="eastAsia"/>
          <w:sz w:val="32"/>
          <w:szCs w:val="32"/>
        </w:rPr>
        <w:t>2023年10月至2024年3月</w:t>
      </w:r>
    </w:p>
    <w:p w:rsidR="00EC4E6D" w:rsidRDefault="007772FF" w:rsidP="0031204E">
      <w:pPr>
        <w:spacing w:line="580" w:lineRule="exact"/>
        <w:ind w:firstLineChars="200" w:firstLine="640"/>
        <w:rPr>
          <w:rFonts w:ascii="黑体" w:eastAsia="黑体" w:hAnsi="黑体"/>
          <w:sz w:val="32"/>
          <w:szCs w:val="32"/>
        </w:rPr>
      </w:pPr>
      <w:r>
        <w:rPr>
          <w:rFonts w:ascii="黑体" w:eastAsia="黑体" w:hAnsi="黑体" w:hint="eastAsia"/>
          <w:sz w:val="32"/>
          <w:szCs w:val="32"/>
        </w:rPr>
        <w:t>二、先进典型推荐条件</w:t>
      </w:r>
    </w:p>
    <w:p w:rsidR="00EC4E6D" w:rsidRDefault="007772FF" w:rsidP="0031204E">
      <w:pPr>
        <w:spacing w:line="580" w:lineRule="exact"/>
        <w:ind w:firstLineChars="200" w:firstLine="640"/>
        <w:rPr>
          <w:rFonts w:ascii="楷体_GB2312" w:eastAsia="楷体_GB2312"/>
          <w:sz w:val="32"/>
          <w:szCs w:val="32"/>
        </w:rPr>
      </w:pPr>
      <w:r>
        <w:rPr>
          <w:rFonts w:ascii="楷体_GB2312" w:eastAsia="楷体_GB2312" w:hint="eastAsia"/>
          <w:sz w:val="32"/>
          <w:szCs w:val="32"/>
        </w:rPr>
        <w:t>（一）科技志愿者</w:t>
      </w:r>
    </w:p>
    <w:p w:rsidR="0031204E" w:rsidRDefault="007772FF" w:rsidP="0031204E">
      <w:pPr>
        <w:spacing w:line="580" w:lineRule="exact"/>
        <w:ind w:firstLineChars="200" w:firstLine="640"/>
        <w:rPr>
          <w:rFonts w:ascii="仿宋_GB2312" w:eastAsia="仿宋_GB2312"/>
          <w:sz w:val="32"/>
          <w:szCs w:val="32"/>
        </w:rPr>
      </w:pPr>
      <w:r>
        <w:rPr>
          <w:rFonts w:ascii="仿宋_GB2312" w:eastAsia="仿宋_GB2312" w:hint="eastAsia"/>
          <w:sz w:val="32"/>
          <w:szCs w:val="32"/>
        </w:rPr>
        <w:t>1.热爱祖国，拥护中国共产党领导，自觉践行社会主义核心价值观，大力弘扬新时代科学家精神和科技志愿服务精</w:t>
      </w:r>
    </w:p>
    <w:tbl>
      <w:tblPr>
        <w:tblpPr w:leftFromText="180" w:rightFromText="180" w:vertAnchor="text" w:horzAnchor="margin" w:tblpXSpec="center" w:tblpY="9"/>
        <w:tblW w:w="9638" w:type="dxa"/>
        <w:tblBorders>
          <w:bottom w:val="thickThinSmallGap" w:sz="12" w:space="0" w:color="FF0000"/>
          <w:insideH w:val="single" w:sz="4" w:space="0" w:color="auto"/>
        </w:tblBorders>
        <w:tblLook w:val="04A0" w:firstRow="1" w:lastRow="0" w:firstColumn="1" w:lastColumn="0" w:noHBand="0" w:noVBand="1"/>
      </w:tblPr>
      <w:tblGrid>
        <w:gridCol w:w="9638"/>
      </w:tblGrid>
      <w:tr w:rsidR="0031204E" w:rsidRPr="0031204E" w:rsidTr="0031204E">
        <w:trPr>
          <w:trHeight w:val="287"/>
        </w:trPr>
        <w:tc>
          <w:tcPr>
            <w:tcW w:w="9638" w:type="dxa"/>
          </w:tcPr>
          <w:p w:rsidR="0031204E" w:rsidRDefault="0031204E" w:rsidP="0031204E">
            <w:pPr>
              <w:spacing w:line="580" w:lineRule="exact"/>
              <w:ind w:firstLineChars="200" w:firstLine="640"/>
              <w:rPr>
                <w:rFonts w:ascii="仿宋_GB2312" w:eastAsia="仿宋_GB2312"/>
                <w:sz w:val="32"/>
                <w:szCs w:val="32"/>
              </w:rPr>
            </w:pPr>
          </w:p>
        </w:tc>
      </w:tr>
    </w:tbl>
    <w:p w:rsidR="00EC4E6D" w:rsidRDefault="007772FF" w:rsidP="0031204E">
      <w:pPr>
        <w:spacing w:line="580" w:lineRule="exact"/>
        <w:rPr>
          <w:rFonts w:ascii="仿宋_GB2312" w:eastAsia="仿宋_GB2312"/>
          <w:sz w:val="32"/>
          <w:szCs w:val="32"/>
        </w:rPr>
      </w:pPr>
      <w:bookmarkStart w:id="0" w:name="_GoBack"/>
      <w:bookmarkEnd w:id="0"/>
      <w:r>
        <w:rPr>
          <w:rFonts w:ascii="仿宋_GB2312" w:eastAsia="仿宋_GB2312" w:hint="eastAsia"/>
          <w:sz w:val="32"/>
          <w:szCs w:val="32"/>
        </w:rPr>
        <w:lastRenderedPageBreak/>
        <w:t>神，具有很强的社会责任感和奉献意识。</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2.加入科技志愿服务组织，主要服务内容特色鲜明。</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3.长期积极参加科技志愿服务活动，在理论政策宣讲和弘扬科学家精神，服务乡村振兴、绿色发展，开展文明实践、科技教育、科学普及、助老扶幼、扶危济困、健康卫生、文化文艺、防灾减灾等方面事迹突出、得到群众认可。</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color w:val="000000"/>
          <w:sz w:val="32"/>
          <w:szCs w:val="32"/>
        </w:rPr>
        <w:t>事迹感人，适合公开宣传，有突出的先进性、代表性和影响力</w:t>
      </w:r>
      <w:r>
        <w:rPr>
          <w:rFonts w:ascii="仿宋_GB2312" w:eastAsia="仿宋_GB2312" w:hint="eastAsia"/>
          <w:sz w:val="32"/>
          <w:szCs w:val="32"/>
        </w:rPr>
        <w:t>。</w:t>
      </w:r>
    </w:p>
    <w:p w:rsidR="00EC4E6D" w:rsidRDefault="007772FF">
      <w:pPr>
        <w:spacing w:line="580" w:lineRule="exact"/>
        <w:ind w:firstLineChars="200" w:firstLine="640"/>
        <w:rPr>
          <w:rFonts w:ascii="楷体_GB2312" w:eastAsia="楷体_GB2312"/>
          <w:sz w:val="32"/>
          <w:szCs w:val="32"/>
        </w:rPr>
      </w:pPr>
      <w:r>
        <w:rPr>
          <w:rFonts w:ascii="楷体_GB2312" w:eastAsia="楷体_GB2312" w:hint="eastAsia"/>
          <w:sz w:val="32"/>
          <w:szCs w:val="32"/>
        </w:rPr>
        <w:t>（二）科技志愿服务组织</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1.经所在单位领导机构或基层群众性自治组织同意成立2年以上的科技志愿服务组织，制度健全、管理科学、运行良好，无任何不良记录，公信力强。</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2.科技志愿者队伍相对稳定，注册科技志愿者人数原则上不少于20人（表现特别突出的科技志愿服务组织注册科技志愿者人数最低不得少于10人）。</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3.有明确的服务领域，组织开展科技志愿服务活动不少于50场，形成常态化长期化开展活动工作机制。</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4.科技志愿服务在服务国家战略、增进民生福祉、参与社会治理等方面成效显著，服务对象评价高，社会反响好。</w:t>
      </w:r>
    </w:p>
    <w:p w:rsidR="00EC4E6D" w:rsidRDefault="007772FF">
      <w:pPr>
        <w:spacing w:line="580" w:lineRule="exact"/>
        <w:ind w:firstLineChars="200" w:firstLine="640"/>
        <w:rPr>
          <w:rFonts w:ascii="楷体_GB2312" w:eastAsia="楷体_GB2312"/>
          <w:sz w:val="32"/>
          <w:szCs w:val="32"/>
        </w:rPr>
      </w:pPr>
      <w:r>
        <w:rPr>
          <w:rFonts w:ascii="楷体_GB2312" w:eastAsia="楷体_GB2312" w:hint="eastAsia"/>
          <w:sz w:val="32"/>
          <w:szCs w:val="32"/>
        </w:rPr>
        <w:t>（三）科技志愿服务项目</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1.突出科技为民，持续稳定开展活动，实施时间2年以上（含2年），在当地或所在领域内有较大影响，社会效益显著</w:t>
      </w:r>
      <w:r>
        <w:rPr>
          <w:rFonts w:ascii="仿宋_GB2312" w:eastAsia="仿宋_GB2312"/>
          <w:sz w:val="32"/>
          <w:szCs w:val="32"/>
        </w:rPr>
        <w:t>。</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2.项目科技特色鲜明，参与项目的科技志愿者原则上不</w:t>
      </w:r>
      <w:r>
        <w:rPr>
          <w:rFonts w:ascii="仿宋_GB2312" w:eastAsia="仿宋_GB2312" w:hint="eastAsia"/>
          <w:sz w:val="32"/>
          <w:szCs w:val="32"/>
        </w:rPr>
        <w:lastRenderedPageBreak/>
        <w:t>少于10人。</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3.项目管理规范有序，在志愿者培训、日常管理、记录认证、激励保障、宣传推广等方面有一定的探索创新，具备完备的工作方案、规范的管理制度、科学的运作模式、齐全的档案资料。</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4.项目团队注重科技志愿服务文化塑造，善于运用线上线下相结合的手段，注重传统媒体和新媒体宣传、扩大活动覆盖面，营造良好的志愿服务氛围。</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5.具有积极的示范效应，符合我国国情和社会需求，对公众具有带动引导作用，具备可复制、可评估性及在一定范围推广的条件和价值。</w:t>
      </w:r>
    </w:p>
    <w:p w:rsidR="00EC4E6D" w:rsidRDefault="007772FF">
      <w:pPr>
        <w:spacing w:line="580" w:lineRule="exact"/>
        <w:ind w:firstLineChars="200" w:firstLine="640"/>
        <w:rPr>
          <w:rFonts w:ascii="楷体_GB2312" w:eastAsia="楷体_GB2312"/>
          <w:sz w:val="32"/>
          <w:szCs w:val="32"/>
        </w:rPr>
      </w:pPr>
      <w:r>
        <w:rPr>
          <w:rFonts w:ascii="楷体_GB2312" w:eastAsia="楷体_GB2312" w:hint="eastAsia"/>
          <w:sz w:val="32"/>
          <w:szCs w:val="32"/>
        </w:rPr>
        <w:t>（四）科技志愿服务点（社区或村）</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1.组织科技志愿者围绕群众</w:t>
      </w:r>
      <w:r>
        <w:rPr>
          <w:rFonts w:ascii="仿宋_GB2312" w:eastAsia="仿宋_GB2312"/>
          <w:sz w:val="32"/>
          <w:szCs w:val="32"/>
        </w:rPr>
        <w:t>关注的生产生活</w:t>
      </w:r>
      <w:r>
        <w:rPr>
          <w:rFonts w:ascii="仿宋_GB2312" w:eastAsia="仿宋_GB2312" w:hint="eastAsia"/>
          <w:sz w:val="32"/>
          <w:szCs w:val="32"/>
        </w:rPr>
        <w:t>热点</w:t>
      </w:r>
      <w:r>
        <w:rPr>
          <w:rFonts w:ascii="仿宋_GB2312" w:eastAsia="仿宋_GB2312"/>
          <w:sz w:val="32"/>
          <w:szCs w:val="32"/>
        </w:rPr>
        <w:t>、难点问题</w:t>
      </w:r>
      <w:r>
        <w:rPr>
          <w:rFonts w:ascii="仿宋_GB2312" w:eastAsia="仿宋_GB2312" w:hint="eastAsia"/>
          <w:sz w:val="32"/>
          <w:szCs w:val="32"/>
        </w:rPr>
        <w:t>，广泛开展形式多样的科技志愿服务活动，开展的科技志愿服务活动类别（培训</w:t>
      </w:r>
      <w:r>
        <w:rPr>
          <w:rFonts w:ascii="仿宋_GB2312" w:eastAsia="仿宋_GB2312"/>
          <w:sz w:val="32"/>
          <w:szCs w:val="32"/>
        </w:rPr>
        <w:t>讲座、</w:t>
      </w:r>
      <w:r>
        <w:rPr>
          <w:rFonts w:ascii="仿宋_GB2312" w:eastAsia="仿宋_GB2312" w:hint="eastAsia"/>
          <w:sz w:val="32"/>
          <w:szCs w:val="32"/>
        </w:rPr>
        <w:t>健康咨询</w:t>
      </w:r>
      <w:r>
        <w:rPr>
          <w:rFonts w:ascii="仿宋_GB2312" w:eastAsia="仿宋_GB2312"/>
          <w:sz w:val="32"/>
          <w:szCs w:val="32"/>
        </w:rPr>
        <w:t>、</w:t>
      </w:r>
      <w:r>
        <w:rPr>
          <w:rFonts w:ascii="仿宋_GB2312" w:eastAsia="仿宋_GB2312" w:hint="eastAsia"/>
          <w:sz w:val="32"/>
          <w:szCs w:val="32"/>
        </w:rPr>
        <w:t>技术指导</w:t>
      </w:r>
      <w:r>
        <w:rPr>
          <w:rFonts w:ascii="仿宋_GB2312" w:eastAsia="仿宋_GB2312"/>
          <w:sz w:val="32"/>
          <w:szCs w:val="32"/>
        </w:rPr>
        <w:t>、科学实验、</w:t>
      </w:r>
      <w:r>
        <w:rPr>
          <w:rFonts w:ascii="仿宋_GB2312" w:eastAsia="仿宋_GB2312" w:hint="eastAsia"/>
          <w:sz w:val="32"/>
          <w:szCs w:val="32"/>
        </w:rPr>
        <w:t>答题竞赛等）不少于3种、数量不低于20场。</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2.大力弘扬科技志愿服务精神，科技志愿服务氛围浓厚，科技志愿者人数占社区（村）常住人口的比例≥10%。</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创新推动社区</w:t>
      </w:r>
      <w:r>
        <w:rPr>
          <w:rFonts w:ascii="仿宋_GB2312" w:eastAsia="仿宋_GB2312" w:hint="eastAsia"/>
          <w:sz w:val="32"/>
          <w:szCs w:val="32"/>
        </w:rPr>
        <w:t>（村）</w:t>
      </w:r>
      <w:r>
        <w:rPr>
          <w:rFonts w:ascii="仿宋_GB2312" w:eastAsia="仿宋_GB2312"/>
          <w:sz w:val="32"/>
          <w:szCs w:val="32"/>
        </w:rPr>
        <w:t>科普文化建设，形成讲科学、爱科学、学科学、信科学、用科学</w:t>
      </w:r>
      <w:r>
        <w:rPr>
          <w:rFonts w:ascii="仿宋_GB2312" w:eastAsia="仿宋_GB2312" w:hint="eastAsia"/>
          <w:sz w:val="32"/>
          <w:szCs w:val="32"/>
        </w:rPr>
        <w:t>的</w:t>
      </w:r>
      <w:r>
        <w:rPr>
          <w:rFonts w:ascii="仿宋_GB2312" w:eastAsia="仿宋_GB2312"/>
          <w:sz w:val="32"/>
          <w:szCs w:val="32"/>
        </w:rPr>
        <w:t>良好氛围</w:t>
      </w:r>
      <w:r>
        <w:rPr>
          <w:rFonts w:ascii="仿宋_GB2312" w:eastAsia="仿宋_GB2312" w:hint="eastAsia"/>
          <w:sz w:val="32"/>
          <w:szCs w:val="32"/>
        </w:rPr>
        <w:t>；社区或村环境整洁，邻里关系融洽，</w:t>
      </w:r>
      <w:r>
        <w:rPr>
          <w:rFonts w:ascii="仿宋_GB2312" w:eastAsia="仿宋_GB2312"/>
          <w:sz w:val="32"/>
          <w:szCs w:val="32"/>
        </w:rPr>
        <w:t>无封建迷信</w:t>
      </w:r>
      <w:r>
        <w:rPr>
          <w:rFonts w:ascii="仿宋_GB2312" w:eastAsia="仿宋_GB2312" w:hint="eastAsia"/>
          <w:sz w:val="32"/>
          <w:szCs w:val="32"/>
        </w:rPr>
        <w:t>活动。</w:t>
      </w:r>
    </w:p>
    <w:p w:rsidR="00EC4E6D" w:rsidRDefault="007772FF">
      <w:pPr>
        <w:spacing w:line="580" w:lineRule="exact"/>
        <w:ind w:firstLineChars="200" w:firstLine="640"/>
        <w:rPr>
          <w:rFonts w:ascii="仿宋_GB2312" w:eastAsia="仿宋_GB2312"/>
          <w:sz w:val="32"/>
          <w:szCs w:val="32"/>
        </w:rPr>
      </w:pPr>
      <w:r>
        <w:rPr>
          <w:rFonts w:ascii="仿宋_GB2312" w:eastAsia="仿宋_GB2312"/>
          <w:sz w:val="32"/>
          <w:szCs w:val="32"/>
        </w:rPr>
        <w:t>4.积极协调辖区内企业、机关、学校、医院和公益慈善类、城乡社区服务类社会组织成立专业的科技志愿服务队，到社区开展科技志愿服务活动。</w:t>
      </w:r>
    </w:p>
    <w:p w:rsidR="00EC4E6D" w:rsidRDefault="007772FF">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三、活动安排</w:t>
      </w:r>
    </w:p>
    <w:p w:rsidR="00EC4E6D" w:rsidRDefault="007772FF">
      <w:pPr>
        <w:spacing w:line="58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1.组织择优推选。</w:t>
      </w:r>
      <w:r>
        <w:rPr>
          <w:rFonts w:ascii="仿宋_GB2312" w:eastAsia="仿宋_GB2312" w:hint="eastAsia"/>
          <w:sz w:val="32"/>
          <w:szCs w:val="32"/>
        </w:rPr>
        <w:t>在层层择优推荐基础上，各学会、各地方、各单位可推荐候选最美科技志愿者、最佳科技志愿服务组织、最佳科技志愿服务项目、最美科技志愿服务社区等一个或几个类别典型。其中，各全国学会可推荐每个类别候选典型数量不超过2个；各省（区、市）及新疆生产建设兵团科协可推荐每个类别候选典型数量不超过5个；各中央企业科协可推荐每个类别候选典型数量不超过2个；各有关直属单位总推荐数不超过5个。中国科协宣传文化部负责推荐大学生科技志愿服务候选典型，总推荐数不超过20个。已入选2019—2022年度科技志愿服务典型的，不再参加此次活动。</w:t>
      </w:r>
    </w:p>
    <w:p w:rsidR="00EC4E6D" w:rsidRDefault="007772FF">
      <w:pPr>
        <w:spacing w:line="580" w:lineRule="exact"/>
        <w:ind w:firstLineChars="200" w:firstLine="640"/>
        <w:contextualSpacing/>
        <w:rPr>
          <w:rFonts w:ascii="仿宋_GB2312" w:eastAsia="仿宋_GB2312"/>
          <w:sz w:val="32"/>
          <w:szCs w:val="32"/>
        </w:rPr>
      </w:pPr>
      <w:r>
        <w:rPr>
          <w:rFonts w:ascii="仿宋_GB2312" w:eastAsia="仿宋_GB2312" w:hint="eastAsia"/>
          <w:sz w:val="32"/>
          <w:szCs w:val="32"/>
        </w:rPr>
        <w:t>各学会、各地方、各单位作为推荐单位要充分挖掘科技志愿服务典型事迹，</w:t>
      </w:r>
      <w:r>
        <w:rPr>
          <w:rFonts w:ascii="仿宋_GB2312" w:eastAsia="仿宋_GB2312"/>
          <w:sz w:val="32"/>
          <w:szCs w:val="32"/>
        </w:rPr>
        <w:t>突出</w:t>
      </w:r>
      <w:r>
        <w:rPr>
          <w:rFonts w:ascii="仿宋_GB2312" w:eastAsia="仿宋_GB2312" w:hint="eastAsia"/>
          <w:sz w:val="32"/>
          <w:szCs w:val="32"/>
        </w:rPr>
        <w:t>特色</w:t>
      </w:r>
      <w:r>
        <w:rPr>
          <w:rFonts w:ascii="仿宋_GB2312" w:eastAsia="仿宋_GB2312"/>
          <w:sz w:val="32"/>
          <w:szCs w:val="32"/>
        </w:rPr>
        <w:t>成效</w:t>
      </w:r>
      <w:r>
        <w:rPr>
          <w:rFonts w:ascii="仿宋_GB2312" w:eastAsia="仿宋_GB2312" w:hint="eastAsia"/>
          <w:sz w:val="32"/>
          <w:szCs w:val="32"/>
        </w:rPr>
        <w:t>，</w:t>
      </w:r>
      <w:r>
        <w:rPr>
          <w:rFonts w:ascii="仿宋_GB2312" w:eastAsia="仿宋_GB2312"/>
          <w:sz w:val="32"/>
          <w:szCs w:val="32"/>
        </w:rPr>
        <w:t>凝练</w:t>
      </w:r>
      <w:r>
        <w:rPr>
          <w:rFonts w:ascii="仿宋_GB2312" w:eastAsia="仿宋_GB2312" w:hint="eastAsia"/>
          <w:sz w:val="32"/>
          <w:szCs w:val="32"/>
        </w:rPr>
        <w:t>经验</w:t>
      </w:r>
      <w:r>
        <w:rPr>
          <w:rFonts w:ascii="仿宋_GB2312" w:eastAsia="仿宋_GB2312"/>
          <w:sz w:val="32"/>
          <w:szCs w:val="32"/>
        </w:rPr>
        <w:t>亮点，</w:t>
      </w:r>
      <w:r>
        <w:rPr>
          <w:rFonts w:ascii="仿宋_GB2312" w:eastAsia="仿宋_GB2312" w:hint="eastAsia"/>
          <w:sz w:val="32"/>
          <w:szCs w:val="32"/>
        </w:rPr>
        <w:t>并于2023年11月20日前将电子版推荐材料报送至中国科协农村专业技术服务中心。</w:t>
      </w:r>
      <w:r>
        <w:rPr>
          <w:rFonts w:ascii="仿宋_GB2312" w:eastAsia="仿宋_GB2312" w:hint="eastAsia"/>
          <w:color w:val="000000"/>
          <w:spacing w:val="-4"/>
          <w:sz w:val="32"/>
          <w:szCs w:val="32"/>
        </w:rPr>
        <w:t>推荐材料要客观、准确、完整，包括：</w:t>
      </w:r>
      <w:r>
        <w:rPr>
          <w:rFonts w:ascii="仿宋_GB2312" w:eastAsia="仿宋_GB2312" w:hint="eastAsia"/>
          <w:sz w:val="32"/>
          <w:szCs w:val="32"/>
        </w:rPr>
        <w:t>推荐表1份（WORD版及盖章扫描PDF版）；</w:t>
      </w:r>
      <w:r>
        <w:rPr>
          <w:rFonts w:ascii="仿宋_GB2312" w:eastAsia="仿宋_GB2312" w:hint="eastAsia"/>
          <w:color w:val="000000"/>
          <w:spacing w:val="-4"/>
          <w:sz w:val="32"/>
          <w:szCs w:val="32"/>
        </w:rPr>
        <w:t>推荐候选先进典型小2寸正面免冠彩色照片，及体现先进事迹的工作照片3—5张，照片请提供jpg格式，</w:t>
      </w:r>
      <w:r>
        <w:rPr>
          <w:rFonts w:ascii="仿宋_GB2312" w:eastAsia="仿宋_GB2312" w:hint="eastAsia"/>
          <w:sz w:val="32"/>
          <w:szCs w:val="32"/>
        </w:rPr>
        <w:t>不低于1M、不超过3M</w:t>
      </w:r>
      <w:r>
        <w:rPr>
          <w:rFonts w:ascii="仿宋_GB2312" w:eastAsia="仿宋_GB2312" w:hint="eastAsia"/>
          <w:color w:val="000000"/>
          <w:spacing w:val="-4"/>
          <w:sz w:val="32"/>
          <w:szCs w:val="32"/>
        </w:rPr>
        <w:t>，用姓名+序号作为照片名。推荐候选先进典型还可提交展示先进事迹的宣传视频材料。推荐材料涉及国家秘密的，按有关规定办理。</w:t>
      </w:r>
    </w:p>
    <w:p w:rsidR="00EC4E6D" w:rsidRDefault="007772FF">
      <w:pPr>
        <w:spacing w:line="58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2.集中展示评选。</w:t>
      </w:r>
      <w:r>
        <w:rPr>
          <w:rFonts w:ascii="仿宋_GB2312" w:eastAsia="仿宋_GB2312" w:hint="eastAsia"/>
          <w:sz w:val="32"/>
          <w:szCs w:val="32"/>
        </w:rPr>
        <w:t>制作展示页面，通过媒体平台对推荐的候选先进典型进行集中展示，接受群众点赞投票。12月组织开展初审和专家评审工作，遴选确定30位最美科技志愿</w:t>
      </w:r>
      <w:r>
        <w:rPr>
          <w:rFonts w:ascii="仿宋_GB2312" w:eastAsia="仿宋_GB2312" w:hint="eastAsia"/>
          <w:sz w:val="32"/>
          <w:szCs w:val="32"/>
        </w:rPr>
        <w:lastRenderedPageBreak/>
        <w:t>者、30个最佳科技志愿服务组织、30项最佳科技志愿服务项目和10个最美科技志愿服务社区。最终名单通过中国科协官网进行公示。</w:t>
      </w:r>
    </w:p>
    <w:p w:rsidR="00EC4E6D" w:rsidRDefault="007772FF">
      <w:pPr>
        <w:spacing w:line="58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3.广泛宣传推广。</w:t>
      </w:r>
      <w:r>
        <w:rPr>
          <w:rFonts w:ascii="仿宋_GB2312" w:eastAsia="仿宋_GB2312" w:hint="eastAsia"/>
          <w:sz w:val="32"/>
          <w:szCs w:val="32"/>
        </w:rPr>
        <w:t>2023年度科技志愿服务先进典型名单发布后，积极组织媒体开展集中采风，精选先进典型事迹进行集中报道，形成宣传声势。编印《2023年科技志愿服务典型案例选编》，利用新媒体平台制作并持续推送相关典型事迹，不断提升科技志愿服务社会影响力。结合学雷锋志愿服务日，2024年3月举办科技志愿服务先进典型展示交流活动，运用宣讲交流和典型访谈、文艺表演等形式，讲好感人故事、谈出学习心得、升华使命责任。各地方、各学会、各单位可围绕科技志愿主题，结合实际开展形式多样的巡回报告、学习实践活动，积极塑造科技志愿服务文化。</w:t>
      </w:r>
    </w:p>
    <w:p w:rsidR="00EC4E6D" w:rsidRDefault="007772FF">
      <w:pPr>
        <w:spacing w:line="580" w:lineRule="exact"/>
        <w:ind w:firstLineChars="200" w:firstLine="640"/>
        <w:rPr>
          <w:rFonts w:ascii="黑体" w:eastAsia="黑体" w:hAnsi="黑体"/>
          <w:sz w:val="32"/>
          <w:szCs w:val="32"/>
        </w:rPr>
      </w:pPr>
      <w:r>
        <w:rPr>
          <w:rFonts w:ascii="黑体" w:eastAsia="黑体" w:hAnsi="黑体" w:hint="eastAsia"/>
          <w:sz w:val="32"/>
          <w:szCs w:val="32"/>
        </w:rPr>
        <w:t>四、工作要求</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各学会、各地方、各单位要把本次活动作为贯彻落实习近平总书记关于学雷锋和志愿服务系列重要指示精神，做好科技工作者思想引领、推进科技志愿服务制度化常态化</w:t>
      </w:r>
      <w:r>
        <w:rPr>
          <w:rFonts w:ascii="仿宋_GB2312" w:eastAsia="仿宋_GB2312" w:hint="eastAsia"/>
          <w:color w:val="000000"/>
          <w:sz w:val="32"/>
          <w:szCs w:val="32"/>
        </w:rPr>
        <w:t>的有力举措，要将活动摆上重要位置，切实加强组织领导，精心筹划部署，严密组织实施，积极稳妥做好各相关工作。要严把</w:t>
      </w:r>
      <w:r>
        <w:rPr>
          <w:rFonts w:ascii="仿宋_GB2312" w:eastAsia="仿宋_GB2312" w:hint="eastAsia"/>
          <w:sz w:val="32"/>
          <w:szCs w:val="32"/>
        </w:rPr>
        <w:t>推选</w:t>
      </w:r>
      <w:r>
        <w:rPr>
          <w:rFonts w:ascii="仿宋_GB2312" w:eastAsia="仿宋_GB2312" w:hint="eastAsia"/>
          <w:color w:val="000000"/>
          <w:sz w:val="32"/>
          <w:szCs w:val="32"/>
        </w:rPr>
        <w:t>标准，始终立足基层一线，</w:t>
      </w:r>
      <w:r>
        <w:rPr>
          <w:rFonts w:ascii="仿宋_GB2312" w:eastAsia="仿宋_GB2312" w:hint="eastAsia"/>
          <w:sz w:val="32"/>
          <w:szCs w:val="32"/>
        </w:rPr>
        <w:t>推荐方向正、事迹实、影响大的先进典型，确保经得住群众检验、实践检验和历史检验。要注重活动过程，把广泛发动与层层推选结合起来，把选树榜样与培育文化结合起来，在做好典型选树基础上着力做好宣介引导工作，充分运用群众喜闻乐见的媒体平台，全</w:t>
      </w:r>
      <w:r>
        <w:rPr>
          <w:rFonts w:ascii="仿宋_GB2312" w:eastAsia="仿宋_GB2312" w:hint="eastAsia"/>
          <w:sz w:val="32"/>
          <w:szCs w:val="32"/>
        </w:rPr>
        <w:lastRenderedPageBreak/>
        <w:t>方位宣介先进典型工作进展成效和经验模式，多角度讲好心怀大爱、无私奉献的感人故事，充分展现中国科技志愿者的理想追求和精神风貌，引导广大科技工作者和全社会关注、支持和参与科技志愿服务。</w:t>
      </w:r>
    </w:p>
    <w:p w:rsidR="00EC4E6D" w:rsidRDefault="007772FF">
      <w:pPr>
        <w:spacing w:line="580" w:lineRule="exact"/>
        <w:ind w:firstLineChars="200" w:firstLine="640"/>
        <w:rPr>
          <w:rFonts w:ascii="黑体" w:eastAsia="黑体" w:hAnsi="黑体"/>
          <w:sz w:val="32"/>
          <w:szCs w:val="32"/>
        </w:rPr>
      </w:pPr>
      <w:r>
        <w:rPr>
          <w:rFonts w:ascii="黑体" w:eastAsia="黑体" w:hAnsi="黑体" w:hint="eastAsia"/>
          <w:sz w:val="32"/>
          <w:szCs w:val="32"/>
        </w:rPr>
        <w:t>五、联系方式</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1.业务咨询：中国科协宣传文化部</w:t>
      </w:r>
    </w:p>
    <w:p w:rsidR="00EC4E6D" w:rsidRDefault="007772FF">
      <w:pPr>
        <w:spacing w:line="580" w:lineRule="exact"/>
        <w:ind w:firstLineChars="300" w:firstLine="960"/>
        <w:rPr>
          <w:rFonts w:ascii="仿宋_GB2312" w:eastAsia="仿宋_GB2312"/>
          <w:sz w:val="32"/>
          <w:szCs w:val="32"/>
        </w:rPr>
      </w:pPr>
      <w:r>
        <w:rPr>
          <w:rFonts w:ascii="仿宋_GB2312" w:eastAsia="仿宋_GB2312" w:hint="eastAsia"/>
          <w:sz w:val="32"/>
          <w:szCs w:val="32"/>
        </w:rPr>
        <w:t>联系人：姚 达        联系电话：010-68576219</w:t>
      </w:r>
    </w:p>
    <w:p w:rsidR="00EC4E6D" w:rsidRDefault="007772FF">
      <w:pPr>
        <w:spacing w:line="580" w:lineRule="exact"/>
        <w:ind w:firstLineChars="200" w:firstLine="640"/>
        <w:rPr>
          <w:rFonts w:ascii="仿宋_GB2312" w:eastAsia="仿宋_GB2312"/>
          <w:sz w:val="32"/>
          <w:szCs w:val="32"/>
        </w:rPr>
      </w:pPr>
      <w:r>
        <w:rPr>
          <w:rFonts w:ascii="仿宋_GB2312" w:eastAsia="仿宋_GB2312" w:hint="eastAsia"/>
          <w:sz w:val="32"/>
          <w:szCs w:val="32"/>
        </w:rPr>
        <w:t>2.材料申报评选：中国科协农村专业技术服务中心</w:t>
      </w:r>
    </w:p>
    <w:p w:rsidR="00EC4E6D" w:rsidRDefault="007772FF">
      <w:pPr>
        <w:spacing w:line="580" w:lineRule="exact"/>
        <w:ind w:firstLineChars="300" w:firstLine="960"/>
        <w:rPr>
          <w:rFonts w:ascii="仿宋_GB2312" w:eastAsia="仿宋_GB2312"/>
          <w:sz w:val="32"/>
          <w:szCs w:val="32"/>
        </w:rPr>
      </w:pPr>
      <w:r>
        <w:rPr>
          <w:rFonts w:ascii="仿宋_GB2312" w:eastAsia="仿宋_GB2312" w:hint="eastAsia"/>
          <w:sz w:val="32"/>
          <w:szCs w:val="32"/>
        </w:rPr>
        <w:t xml:space="preserve">联系人：印舒文  门一豪  联系电话：010-62379323  </w:t>
      </w:r>
    </w:p>
    <w:p w:rsidR="00EC4E6D" w:rsidRDefault="007772FF">
      <w:pPr>
        <w:spacing w:line="580" w:lineRule="exact"/>
        <w:ind w:firstLineChars="300" w:firstLine="960"/>
        <w:rPr>
          <w:rFonts w:ascii="仿宋_GB2312" w:eastAsia="仿宋_GB2312"/>
          <w:sz w:val="32"/>
          <w:szCs w:val="32"/>
        </w:rPr>
      </w:pPr>
      <w:r>
        <w:rPr>
          <w:rFonts w:ascii="仿宋_GB2312" w:eastAsia="仿宋_GB2312" w:hint="eastAsia"/>
          <w:sz w:val="32"/>
          <w:szCs w:val="32"/>
        </w:rPr>
        <w:t>电子邮箱：</w:t>
      </w:r>
      <w:r>
        <w:rPr>
          <w:rFonts w:ascii="仿宋_GB2312" w:eastAsia="仿宋_GB2312"/>
          <w:sz w:val="32"/>
          <w:szCs w:val="32"/>
        </w:rPr>
        <w:t>jicengfuwuchu@163.com</w:t>
      </w:r>
    </w:p>
    <w:p w:rsidR="00EC4E6D" w:rsidRDefault="00EC4E6D">
      <w:pPr>
        <w:spacing w:line="580" w:lineRule="exact"/>
        <w:ind w:firstLineChars="300" w:firstLine="960"/>
        <w:rPr>
          <w:rFonts w:ascii="仿宋_GB2312" w:eastAsia="仿宋_GB2312"/>
          <w:sz w:val="32"/>
          <w:szCs w:val="32"/>
        </w:rPr>
      </w:pPr>
    </w:p>
    <w:p w:rsidR="00EC4E6D" w:rsidRDefault="007772FF">
      <w:pPr>
        <w:spacing w:line="580" w:lineRule="exact"/>
        <w:ind w:firstLineChars="1570" w:firstLine="5024"/>
        <w:rPr>
          <w:rFonts w:ascii="仿宋_GB2312" w:eastAsia="仿宋_GB2312"/>
          <w:sz w:val="32"/>
          <w:szCs w:val="32"/>
        </w:rPr>
      </w:pPr>
      <w:r>
        <w:rPr>
          <w:rFonts w:ascii="仿宋_GB2312" w:eastAsia="仿宋_GB2312" w:hint="eastAsia"/>
          <w:sz w:val="32"/>
          <w:szCs w:val="32"/>
        </w:rPr>
        <w:t>中国科协办公厅</w:t>
      </w:r>
    </w:p>
    <w:p w:rsidR="00EC4E6D" w:rsidRDefault="007772FF">
      <w:pPr>
        <w:spacing w:line="580" w:lineRule="exact"/>
        <w:ind w:rightChars="600" w:right="1260"/>
        <w:jc w:val="right"/>
        <w:rPr>
          <w:rFonts w:ascii="仿宋_GB2312" w:eastAsia="仿宋_GB2312"/>
          <w:sz w:val="32"/>
          <w:szCs w:val="32"/>
        </w:rPr>
      </w:pPr>
      <w:r>
        <w:rPr>
          <w:rFonts w:ascii="仿宋_GB2312" w:eastAsia="仿宋_GB2312" w:hint="eastAsia"/>
          <w:sz w:val="32"/>
          <w:szCs w:val="32"/>
        </w:rPr>
        <w:t>2023年10月13日</w:t>
      </w:r>
    </w:p>
    <w:p w:rsidR="00EC4E6D" w:rsidRDefault="00EC4E6D">
      <w:pPr>
        <w:spacing w:line="580" w:lineRule="exact"/>
        <w:jc w:val="left"/>
      </w:pPr>
    </w:p>
    <w:sectPr w:rsidR="00EC4E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A74" w:rsidRDefault="00BB0A74" w:rsidP="0031204E">
      <w:r>
        <w:separator/>
      </w:r>
    </w:p>
  </w:endnote>
  <w:endnote w:type="continuationSeparator" w:id="0">
    <w:p w:rsidR="00BB0A74" w:rsidRDefault="00BB0A74" w:rsidP="0031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panose1 w:val="03000509000000000000"/>
    <w:charset w:val="86"/>
    <w:family w:val="script"/>
    <w:pitch w:val="default"/>
    <w:sig w:usb0="00000000" w:usb1="080E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A74" w:rsidRDefault="00BB0A74" w:rsidP="0031204E">
      <w:r>
        <w:separator/>
      </w:r>
    </w:p>
  </w:footnote>
  <w:footnote w:type="continuationSeparator" w:id="0">
    <w:p w:rsidR="00BB0A74" w:rsidRDefault="00BB0A74" w:rsidP="0031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WNjNTRkNDRjNzU3ZGQ0MjMzYmU0YWFjZTkwNDAifQ=="/>
  </w:docVars>
  <w:rsids>
    <w:rsidRoot w:val="261F716B"/>
    <w:rsid w:val="0031204E"/>
    <w:rsid w:val="007772FF"/>
    <w:rsid w:val="00BB0A74"/>
    <w:rsid w:val="00EC4E6D"/>
    <w:rsid w:val="261F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E7143D-1BE1-41A3-8107-4AE07624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topp">
    <w:name w:val="topp"/>
    <w:basedOn w:val="a0"/>
  </w:style>
  <w:style w:type="paragraph" w:styleId="a6">
    <w:name w:val="Balloon Text"/>
    <w:basedOn w:val="a"/>
    <w:link w:val="Char"/>
    <w:rsid w:val="0031204E"/>
    <w:rPr>
      <w:sz w:val="18"/>
      <w:szCs w:val="18"/>
    </w:rPr>
  </w:style>
  <w:style w:type="character" w:customStyle="1" w:styleId="Char">
    <w:name w:val="批注框文本 Char"/>
    <w:basedOn w:val="a0"/>
    <w:link w:val="a6"/>
    <w:rsid w:val="0031204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2017210576</dc:creator>
  <cp:lastModifiedBy>q</cp:lastModifiedBy>
  <cp:revision>3</cp:revision>
  <cp:lastPrinted>2023-10-27T05:30:00Z</cp:lastPrinted>
  <dcterms:created xsi:type="dcterms:W3CDTF">2023-10-25T06:50:00Z</dcterms:created>
  <dcterms:modified xsi:type="dcterms:W3CDTF">2023-10-27T05:45:00Z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CB1160635AD7414C8D5536929B6A334A_11</vt:lpwstr>
  </property>
</Properties>
</file>