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r>
        <w:pict>
          <v:shape id="Text Box 9" o:spid="_x0000_s1026" o:spt="202" type="#_x0000_t202" style="position:absolute;left:0pt;margin-left:70.9pt;margin-top:702.7pt;height:18.1pt;width:477pt;mso-position-horizontal-relative:page;mso-position-vertical-relative:page;z-index:251660288;mso-width-relative:page;mso-height-relative:page;" stroked="f" coordsize="21600,21600" o:gfxdata="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gMxM9kAAAAOAQAADwAAAAAAAAABACAAAAAiAAAAZHJzL2Rvd25y&#10;ZXYueG1sUEsBAhQAFAAAAAgAh07iQEmvSCX9AQAA7gMAAA4AAAAAAAAAAQAgAAAAKAEAAGRycy9l&#10;Mm9Eb2MueG1sUEsFBgAAAAAGAAYAWQEAAJcFAAAAAA==&#10;">
            <v:path/>
            <v:fill focussize="0,0"/>
            <v:stroke on="f" joinstyle="miter"/>
            <v:imagedata o:title=""/>
            <o:lock v:ext="edit"/>
            <v:textbox inset="0mm,0mm,0mm,0mm">
              <w:txbxContent>
                <w:p>
                  <w:pPr>
                    <w:snapToGrid w:val="0"/>
                    <w:jc w:val="center"/>
                  </w:pPr>
                  <w:r>
                    <w:rPr>
                      <w:rFonts w:hint="eastAsia" w:ascii="黑体" w:eastAsia="黑体"/>
                      <w:sz w:val="28"/>
                    </w:rPr>
                    <w:t>20XX-XX-XX发布</w:t>
                  </w:r>
                  <w:r>
                    <w:rPr>
                      <w:rFonts w:hint="eastAsia" w:ascii="黑体" w:eastAsia="黑体"/>
                      <w:b/>
                      <w:sz w:val="28"/>
                    </w:rPr>
                    <w:t xml:space="preserve">                                     </w:t>
                  </w:r>
                  <w:r>
                    <w:rPr>
                      <w:rFonts w:hint="eastAsia" w:ascii="黑体" w:eastAsia="黑体"/>
                      <w:sz w:val="28"/>
                    </w:rPr>
                    <w:t>20XX-XX-XX实施</w:t>
                  </w:r>
                </w:p>
              </w:txbxContent>
            </v:textbox>
            <w10:anchorlock/>
          </v:shape>
        </w:pict>
      </w:r>
      <w:r>
        <w:pict>
          <v:shape id="Text Box 8" o:spid="_x0000_s1036" o:spt="202" type="#_x0000_t202" style="position:absolute;left:0pt;margin-left:97.9pt;margin-top:312.7pt;height:257.4pt;width:459pt;mso-position-horizontal-relative:page;mso-position-vertical-relative:page;z-index:251659264;mso-width-relative:page;mso-height-relative:page;" stroked="f" coordsize="21600,21600" o:gfxdata="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8eHu3aAAAADQEAAA8AAAAAAAAAAQAgAAAAIgAAAGRycy9kb3du&#10;cmV2LnhtbFBLAQIUABQAAAAIAIdO4kD1AAGK/QEAAO8DAAAOAAAAAAAAAAEAIAAAACkBAABkcnMv&#10;ZTJvRG9jLnhtbFBLBQYAAAAABgAGAFkBAACYBQAAAAA=&#10;">
            <v:path/>
            <v:fill focussize="0,0"/>
            <v:stroke on="f" joinstyle="miter"/>
            <v:imagedata o:title=""/>
            <o:lock v:ext="edit"/>
            <v:textbox inset="0mm,0mm,0mm,0mm">
              <w:txbxContent>
                <w:p>
                  <w:pPr>
                    <w:pStyle w:val="8"/>
                    <w:spacing w:line="360" w:lineRule="auto"/>
                    <w:jc w:val="center"/>
                    <w:rPr>
                      <w:rFonts w:ascii="黑体" w:eastAsia="黑体"/>
                      <w:bCs/>
                      <w:color w:val="000000"/>
                      <w:sz w:val="52"/>
                      <w:szCs w:val="52"/>
                    </w:rPr>
                  </w:pPr>
                  <w:r>
                    <w:rPr>
                      <w:rFonts w:hint="eastAsia" w:ascii="黑体" w:eastAsia="黑体"/>
                      <w:bCs/>
                      <w:color w:val="000000"/>
                      <w:sz w:val="52"/>
                      <w:szCs w:val="52"/>
                    </w:rPr>
                    <w:t>电力无人机巡检作业人员培训基地</w:t>
                  </w:r>
                </w:p>
                <w:p>
                  <w:pPr>
                    <w:pStyle w:val="8"/>
                    <w:spacing w:line="360" w:lineRule="auto"/>
                    <w:jc w:val="center"/>
                    <w:rPr>
                      <w:rFonts w:ascii="黑体" w:eastAsia="黑体"/>
                      <w:bCs/>
                      <w:color w:val="000000"/>
                      <w:sz w:val="52"/>
                      <w:szCs w:val="52"/>
                    </w:rPr>
                  </w:pPr>
                  <w:r>
                    <w:rPr>
                      <w:rFonts w:hint="eastAsia" w:ascii="黑体" w:eastAsia="黑体"/>
                      <w:bCs/>
                      <w:color w:val="000000"/>
                      <w:sz w:val="52"/>
                      <w:szCs w:val="52"/>
                    </w:rPr>
                    <w:t>建设导则</w:t>
                  </w:r>
                </w:p>
                <w:p>
                  <w:pPr>
                    <w:pStyle w:val="19"/>
                    <w:spacing w:before="0" w:line="360" w:lineRule="auto"/>
                    <w:rPr>
                      <w:rFonts w:ascii="黑体" w:hAnsi="黑体" w:eastAsia="黑体"/>
                      <w:szCs w:val="28"/>
                    </w:rPr>
                  </w:pPr>
                  <w:r>
                    <w:rPr>
                      <w:rFonts w:hint="eastAsia" w:ascii="黑体" w:hAnsi="黑体" w:eastAsia="黑体"/>
                      <w:szCs w:val="28"/>
                    </w:rPr>
                    <w:t xml:space="preserve">Guide for construction of training base for </w:t>
                  </w:r>
                </w:p>
                <w:p>
                  <w:pPr>
                    <w:pStyle w:val="19"/>
                    <w:spacing w:before="0" w:line="360" w:lineRule="auto"/>
                    <w:rPr>
                      <w:rFonts w:ascii="黑体" w:hAnsi="黑体" w:eastAsia="黑体"/>
                      <w:szCs w:val="28"/>
                    </w:rPr>
                  </w:pPr>
                  <w:r>
                    <w:rPr>
                      <w:rFonts w:hint="eastAsia" w:ascii="黑体" w:hAnsi="黑体" w:eastAsia="黑体"/>
                      <w:szCs w:val="28"/>
                    </w:rPr>
                    <w:t>power inspection operators of UAV</w:t>
                  </w:r>
                  <w:r>
                    <w:rPr>
                      <w:rFonts w:ascii="黑体" w:hAnsi="黑体" w:eastAsia="黑体"/>
                      <w:szCs w:val="28"/>
                    </w:rPr>
                    <w:t xml:space="preserve"> </w:t>
                  </w:r>
                </w:p>
                <w:p>
                  <w:pPr>
                    <w:pStyle w:val="19"/>
                    <w:spacing w:before="0"/>
                    <w:jc w:val="both"/>
                    <w:rPr>
                      <w:sz w:val="32"/>
                      <w:szCs w:val="32"/>
                    </w:rPr>
                  </w:pPr>
                </w:p>
                <w:p>
                  <w:p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（征求意见稿）</w:t>
                  </w:r>
                </w:p>
              </w:txbxContent>
            </v:textbox>
            <w10:anchorlock/>
          </v:shape>
        </w:pict>
      </w:r>
      <w:r>
        <w:pict>
          <v:shape id="Text Box 6" o:spid="_x0000_s1035" o:spt="202" type="#_x0000_t202" style="position:absolute;left:0pt;margin-left:81.95pt;margin-top:104.65pt;height:43.6pt;width:432pt;mso-position-horizontal-relative:page;mso-position-vertical-relative:page;z-index:251657216;mso-width-relative:page;mso-height-relative:page;" fillcolor="#FFFFFF" filled="t" stroked="f" coordsize="21600,21600" o:gfxdata="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rSnpNkAAAAMAQAADwAAAAAAAAABACAAAAAiAAAAZHJzL2Rvd25y&#10;ZXYueG1sUEsBAhQAFAAAAAgAh07iQMeaxwP9AQAA7gMAAA4AAAAAAAAAAQAgAAAAKAEAAGRycy9l&#10;Mm9Eb2MueG1sUEsFBgAAAAAGAAYAWQEAAJcFAAAAAA==&#10;">
            <v:path/>
            <v:fill on="t" color2="#FFFFFF" focussize="0,0"/>
            <v:stroke on="f"/>
            <v:imagedata o:title=""/>
            <o:lock v:ext="edit" aspectratio="f"/>
            <v:textbox inset="0mm,0mm,0mm,0mm">
              <w:txbxContent>
                <w:p>
                  <w:pPr>
                    <w:ind w:firstLine="780" w:firstLineChars="100"/>
                  </w:pPr>
                  <w:r>
                    <w:rPr>
                      <w:rFonts w:hint="eastAsia" w:ascii="黑体" w:eastAsia="黑体"/>
                      <w:w w:val="150"/>
                      <w:sz w:val="52"/>
                      <w:szCs w:val="52"/>
                    </w:rPr>
                    <w:t>中国电工技术学会标准</w:t>
                  </w:r>
                </w:p>
              </w:txbxContent>
            </v:textbox>
            <w10:anchorlock/>
          </v:shape>
        </w:pict>
      </w:r>
      <w:r>
        <w:pict>
          <v:shape id="Text Box 5" o:spid="_x0000_s1034" o:spt="202" type="#_x0000_t202" style="position:absolute;left:0pt;margin-left:396.9pt;margin-top:170.1pt;height:33.4pt;width:141.75pt;mso-position-horizontal-relative:page;mso-position-vertical-relative:page;z-index:251656192;mso-width-relative:page;mso-height-relative:page;" stroked="f" coordsize="21600,21600" o:gfxdata="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ZpglPaAAAADAEAAA8AAAAAAAAAAQAgAAAAIgAAAGRycy9kb3ducmV2&#10;LnhtbFBLAQIUABQAAAAIAIdO4kB8fOzR+gEAAO4DAAAOAAAAAAAAAAEAIAAAACkBAABkcnMvZTJv&#10;RG9jLnhtbFBLBQYAAAAABgAGAFkBAACVBQAAAAA=&#10;">
            <v:path/>
            <v:fill focussize="0,0"/>
            <v:stroke on="f" joinstyle="miter"/>
            <v:imagedata o:title=""/>
            <o:lock v:ext="edit"/>
            <v:textbox inset="0mm,0mm,0mm,0mm">
              <w:txbxContent>
                <w:p>
                  <w:pPr>
                    <w:snapToGrid w:val="0"/>
                    <w:jc w:val="right"/>
                    <w:rPr>
                      <w:rFonts w:ascii="黑体" w:eastAsia="黑体"/>
                      <w:sz w:val="28"/>
                      <w:szCs w:val="28"/>
                    </w:rPr>
                  </w:pPr>
                  <w:r>
                    <w:rPr>
                      <w:rFonts w:ascii="黑体" w:eastAsia="黑体"/>
                      <w:b/>
                      <w:sz w:val="28"/>
                      <w:szCs w:val="28"/>
                    </w:rPr>
                    <w:t>T/XXX</w:t>
                  </w:r>
                  <w:r>
                    <w:rPr>
                      <w:rFonts w:hint="eastAsia" w:ascii="黑体" w:eastAsia="黑体"/>
                      <w:b/>
                      <w:sz w:val="28"/>
                      <w:szCs w:val="28"/>
                    </w:rPr>
                    <w:t xml:space="preserve"> XXX-20XX</w:t>
                  </w:r>
                </w:p>
              </w:txbxContent>
            </v:textbox>
            <w10:anchorlock/>
          </v:shape>
        </w:pict>
      </w:r>
      <w:r>
        <w:pict>
          <v:shape id="Text Box 4" o:spid="_x0000_s1033" o:spt="202" type="#_x0000_t202" style="position:absolute;left:0pt;margin-left:259.9pt;margin-top:31.9pt;height:78pt;width:243pt;mso-position-horizontal-relative:page;mso-position-vertical-relative:page;z-index:251655168;mso-width-relative:page;mso-height-relative:page;" stroked="f" coordsize="21600,21600" o:gfxdata="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mUGnYAAAACwEAAA8AAAAAAAAAAQAgAAAAIgAAAGRycy9kb3ducmV2Lnht&#10;bFBLAQIUABQAAAAIAIdO4kDBwUa3+QEAAO4DAAAOAAAAAAAAAAEAIAAAACcBAABkcnMvZTJvRG9j&#10;LnhtbFBLBQYAAAAABgAGAFkBAACSBQAAAAA=&#10;">
            <v:path/>
            <v:fill focussize="0,0"/>
            <v:stroke on="f" joinstyle="miter"/>
            <v:imagedata o:title=""/>
            <o:lock v:ext="edit"/>
            <v:textbox inset="0mm,0mm,0mm,0mm">
              <w:txbxContent>
                <w:p>
                  <w:pPr>
                    <w:snapToGrid w:val="0"/>
                    <w:spacing w:line="360" w:lineRule="auto"/>
                    <w:jc w:val="right"/>
                    <w:rPr>
                      <w:rFonts w:hint="default" w:ascii="黑体" w:eastAsia="黑体"/>
                      <w:b/>
                      <w:sz w:val="96"/>
                      <w:szCs w:val="96"/>
                      <w:lang w:val="en-US" w:eastAsia="zh-CN"/>
                    </w:rPr>
                  </w:pPr>
                  <w:r>
                    <w:rPr>
                      <w:rFonts w:hint="eastAsia" w:ascii="黑体" w:hAnsi="Times" w:eastAsia="黑体" w:cs="Arial Unicode MS"/>
                      <w:b/>
                      <w:w w:val="90"/>
                      <w:sz w:val="96"/>
                      <w:szCs w:val="96"/>
                    </w:rPr>
                    <w:t>T/XXX</w:t>
                  </w:r>
                </w:p>
              </w:txbxContent>
            </v:textbox>
            <w10:anchorlock/>
          </v:shape>
        </w:pict>
      </w:r>
      <w:r>
        <w:pict>
          <v:shape id="Text Box 3" o:spid="_x0000_s1032" o:spt="202" type="#_x0000_t202" style="position:absolute;left:0pt;margin-left:70.9pt;margin-top:28.35pt;height:45.35pt;width:99pt;mso-position-horizontal-relative:page;mso-position-vertical-relative:page;z-index:251654144;mso-width-relative:page;mso-height-relative:page;" stroked="f" coordsize="21600,21600" o:gfxdata="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I5jxTYAAAACgEAAA8AAAAAAAAAAQAgAAAAIgAAAGRycy9kb3ducmV2&#10;LnhtbFBLAQIUABQAAAAIAIdO4kAS1nOb/AEAAO4DAAAOAAAAAAAAAAEAIAAAACcBAABkcnMvZTJv&#10;RG9jLnhtbFBLBQYAAAAABgAGAFkBAACVBQAAAAA=&#10;">
            <v:path/>
            <v:fill focussize="0,0"/>
            <v:stroke on="f" joinstyle="miter"/>
            <v:imagedata o:title=""/>
            <o:lock v:ext="edit"/>
            <v:textbox inset="0mm,0mm,0mm,0mm">
              <w:txbxContent>
                <w:p>
                  <w:pPr>
                    <w:snapToGrid w:val="0"/>
                    <w:rPr>
                      <w:rFonts w:ascii="黑体" w:eastAsia="黑体"/>
                    </w:rPr>
                  </w:pPr>
                  <w:r>
                    <w:rPr>
                      <w:rFonts w:hint="eastAsia" w:ascii="黑体" w:eastAsia="黑体"/>
                    </w:rPr>
                    <w:t>ICS 27.010</w:t>
                  </w:r>
                </w:p>
                <w:p>
                  <w:pPr>
                    <w:snapToGrid w:val="0"/>
                    <w:rPr>
                      <w:rFonts w:ascii="黑体" w:hAnsi="黑体" w:eastAsia="黑体"/>
                      <w:kern w:val="0"/>
                      <w:szCs w:val="20"/>
                    </w:rPr>
                  </w:pPr>
                  <w:r>
                    <w:rPr>
                      <w:rFonts w:hint="eastAsia" w:ascii="黑体" w:eastAsia="黑体"/>
                    </w:rPr>
                    <w:t>F00</w:t>
                  </w:r>
                </w:p>
                <w:p>
                  <w:pPr>
                    <w:snapToGrid w:val="0"/>
                    <w:rPr>
                      <w:rFonts w:ascii="黑体" w:eastAsia="黑体"/>
                      <w:vertAlign w:val="superscript"/>
                    </w:rPr>
                  </w:pPr>
                </w:p>
                <w:p>
                  <w:pPr>
                    <w:snapToGrid w:val="0"/>
                  </w:pPr>
                </w:p>
              </w:txbxContent>
            </v:textbox>
            <w10:anchorlock/>
          </v:shape>
        </w:pict>
      </w:r>
    </w:p>
    <w:p/>
    <w:p/>
    <w:p>
      <w:pPr>
        <w:tabs>
          <w:tab w:val="left" w:pos="6946"/>
        </w:tabs>
        <w:ind w:right="284"/>
        <w:jc w:val="left"/>
        <w:rPr>
          <w:rFonts w:ascii="宋体" w:hAnsi="宋体"/>
        </w:rPr>
      </w:pPr>
      <w:r>
        <w:rPr>
          <w:sz w:val="20"/>
        </w:rPr>
        <w:pict>
          <v:line id="Line 2" o:spid="_x0000_s1031" o:spt="20" style="position:absolute;left:0pt;margin-left:70.9pt;margin-top:212.65pt;height:0pt;width:481.9pt;mso-position-horizontal-relative:page;mso-position-vertical-relative:page;z-index:251653120;mso-width-relative:page;mso-height-relative:page;" coordsize="21600,21600"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4NJltgAAAAMAQAADwAAAAAAAAABACAAAAAiAAAAZHJzL2Rvd25yZXYueG1sUEsBAhQAFAAAAAgA&#10;h07iQH48YHWzAQAAYAMAAA4AAAAAAAAAAQAgAAAAJwEAAGRycy9lMm9Eb2MueG1sUEsFBgAAAAAG&#10;AAYAWQEAAEwFAAAAAA==&#10;">
            <v:path arrowok="t"/>
            <v:fill focussize="0,0"/>
            <v:stroke/>
            <v:imagedata o:title=""/>
            <o:lock v:ext="edit"/>
            <w10:anchorlock/>
          </v:line>
        </w:pict>
      </w:r>
    </w:p>
    <w:p>
      <w:pPr>
        <w:jc w:val="left"/>
      </w:pPr>
    </w:p>
    <w:p>
      <w:pPr>
        <w:jc w:val="left"/>
      </w:pPr>
    </w:p>
    <w:p>
      <w:pPr>
        <w:jc w:val="left"/>
      </w:pPr>
    </w:p>
    <w:p>
      <w:pPr>
        <w:jc w:val="left"/>
      </w:pPr>
    </w:p>
    <w:p>
      <w:pPr>
        <w:jc w:val="left"/>
      </w:pPr>
    </w:p>
    <w:p>
      <w:pPr>
        <w:jc w:val="left"/>
      </w:pPr>
    </w:p>
    <w:p>
      <w:pPr>
        <w:jc w:val="left"/>
        <w:rPr>
          <w:rFonts w:ascii="黑体" w:eastAsia="黑体"/>
          <w:b/>
          <w:sz w:val="52"/>
          <w:szCs w:val="52"/>
        </w:rPr>
      </w:pPr>
    </w:p>
    <w:p>
      <w:pPr>
        <w:pStyle w:val="19"/>
        <w:widowControl w:val="0"/>
        <w:spacing w:line="240" w:lineRule="auto"/>
        <w:ind w:firstLine="320" w:firstLineChars="100"/>
        <w:jc w:val="both"/>
        <w:rPr>
          <w:sz w:val="32"/>
          <w:szCs w:val="32"/>
        </w:rPr>
      </w:pPr>
    </w:p>
    <w:p>
      <w:pPr>
        <w:pStyle w:val="19"/>
        <w:widowControl w:val="0"/>
        <w:spacing w:line="240" w:lineRule="auto"/>
        <w:ind w:firstLine="320" w:firstLineChars="100"/>
        <w:jc w:val="both"/>
        <w:rPr>
          <w:sz w:val="32"/>
          <w:szCs w:val="32"/>
        </w:rPr>
      </w:pPr>
    </w:p>
    <w:p>
      <w:pPr>
        <w:pStyle w:val="19"/>
        <w:widowControl w:val="0"/>
        <w:spacing w:line="240" w:lineRule="auto"/>
        <w:ind w:firstLine="4480" w:firstLineChars="1400"/>
        <w:jc w:val="both"/>
        <w:rPr>
          <w:sz w:val="32"/>
          <w:szCs w:val="32"/>
        </w:rPr>
      </w:pPr>
    </w:p>
    <w:p>
      <w:pPr>
        <w:jc w:val="left"/>
        <w:rPr>
          <w:rFonts w:eastAsia="黑体"/>
          <w:sz w:val="52"/>
        </w:rPr>
      </w:pPr>
    </w:p>
    <w:p>
      <w:pPr>
        <w:jc w:val="left"/>
        <w:rPr>
          <w:rFonts w:eastAsia="黑体"/>
          <w:sz w:val="52"/>
        </w:rPr>
      </w:pPr>
    </w:p>
    <w:p>
      <w:pPr>
        <w:jc w:val="left"/>
      </w:pPr>
      <w:r>
        <w:pict>
          <v:shape id="Text Box 7" o:spid="_x0000_s1030" o:spt="202" type="#_x0000_t202" style="position:absolute;left:0pt;margin-left:97.9pt;margin-top:748.45pt;height:21.8pt;width:423pt;mso-position-horizontal-relative:page;mso-position-vertical-relative:page;z-index:251658240;mso-width-relative:page;mso-height-relative:page;" stroked="f" coordsize="21600,21600" o:gfxdata="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UwKxtoAAAAOAQAADwAAAAAAAAABACAAAAAiAAAAZHJzL2Rvd25y&#10;ZXYueG1sUEsBAhQAFAAAAAgAh07iQEJ20kv8AQAA7gMAAA4AAAAAAAAAAQAgAAAAKQEAAGRycy9l&#10;Mm9Eb2MueG1sUEsFBgAAAAAGAAYAWQEAAJcFAAAAAA==&#10;">
            <v:path/>
            <v:fill focussize="0,0"/>
            <v:stroke on="f" joinstyle="miter"/>
            <v:imagedata o:title=""/>
            <o:lock v:ext="edit"/>
            <v:textbox inset="0mm,0mm,0mm,0mm">
              <w:txbxContent>
                <w:p>
                  <w:pPr>
                    <w:snapToGrid w:val="0"/>
                    <w:jc w:val="center"/>
                    <w:rPr>
                      <w:rFonts w:ascii="黑体" w:eastAsia="黑体"/>
                      <w:sz w:val="84"/>
                      <w:szCs w:val="84"/>
                    </w:rPr>
                  </w:pPr>
                  <w:r>
                    <w:rPr>
                      <w:rFonts w:hint="eastAsia" w:ascii="黑体" w:eastAsia="黑体"/>
                      <w:w w:val="150"/>
                      <w:sz w:val="36"/>
                      <w:szCs w:val="36"/>
                    </w:rPr>
                    <w:t>中国电工技术学会</w:t>
                  </w:r>
                  <w:r>
                    <w:rPr>
                      <w:rFonts w:hint="eastAsia" w:ascii="黑体" w:eastAsia="黑体"/>
                      <w:b/>
                    </w:rPr>
                    <w:t xml:space="preserve">    </w:t>
                  </w:r>
                  <w:r>
                    <w:rPr>
                      <w:rFonts w:hint="eastAsia" w:ascii="黑体" w:eastAsia="黑体"/>
                      <w:sz w:val="28"/>
                    </w:rPr>
                    <w:t>发布</w:t>
                  </w:r>
                </w:p>
              </w:txbxContent>
            </v:textbox>
            <w10:anchorlock/>
          </v:shape>
        </w:pict>
      </w:r>
    </w:p>
    <w:p>
      <w:pPr>
        <w:jc w:val="left"/>
      </w:pPr>
    </w:p>
    <w:p>
      <w:pPr>
        <w:jc w:val="left"/>
      </w:pPr>
    </w:p>
    <w:p>
      <w:pPr>
        <w:jc w:val="left"/>
      </w:pPr>
    </w:p>
    <w:p>
      <w:pPr>
        <w:jc w:val="left"/>
      </w:pPr>
    </w:p>
    <w:p>
      <w:pPr>
        <w:jc w:val="left"/>
      </w:pPr>
    </w:p>
    <w:p>
      <w:pPr>
        <w:snapToGrid w:val="0"/>
        <w:jc w:val="left"/>
        <w:rPr>
          <w:rFonts w:ascii="黑体" w:eastAsia="黑体"/>
          <w:b/>
          <w:sz w:val="28"/>
        </w:rPr>
      </w:pPr>
    </w:p>
    <w:p>
      <w:pPr>
        <w:snapToGrid w:val="0"/>
        <w:jc w:val="left"/>
        <w:rPr>
          <w:rFonts w:ascii="黑体" w:eastAsia="黑体"/>
          <w:b/>
          <w:sz w:val="28"/>
        </w:rPr>
      </w:pPr>
    </w:p>
    <w:p>
      <w:pPr>
        <w:snapToGrid w:val="0"/>
        <w:jc w:val="left"/>
        <w:rPr>
          <w:b/>
        </w:rPr>
      </w:pPr>
    </w:p>
    <w:p>
      <w:pPr>
        <w:snapToGrid w:val="0"/>
        <w:jc w:val="center"/>
        <w:rPr>
          <w:b/>
          <w:w w:val="150"/>
          <w:sz w:val="36"/>
          <w:szCs w:val="36"/>
        </w:rPr>
      </w:pPr>
    </w:p>
    <w:p>
      <w:pPr>
        <w:snapToGrid w:val="0"/>
        <w:jc w:val="left"/>
        <w:rPr>
          <w:rFonts w:eastAsia="黑体"/>
          <w:b/>
          <w:sz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134" w:bottom="1134" w:left="1418" w:header="1418" w:footer="851" w:gutter="0"/>
          <w:pgNumType w:fmt="upperRoman" w:start="1"/>
          <w:cols w:space="425" w:num="1"/>
          <w:titlePg/>
          <w:docGrid w:type="lines" w:linePitch="312" w:charSpace="0"/>
        </w:sectPr>
      </w:pPr>
      <w:r>
        <w:rPr>
          <w:rFonts w:eastAsia="黑体"/>
          <w:b/>
          <w:sz w:val="28"/>
        </w:rPr>
        <w:pict>
          <v:line id="Line 14" o:spid="_x0000_s1029" o:spt="20" style="position:absolute;left:0pt;margin-left:70.9pt;margin-top:722.95pt;height:0pt;width:481.9pt;mso-position-horizontal-relative:page;mso-position-vertical-relative:page;z-index:251661312;mso-width-relative:page;mso-height-relative:page;" coordsize="21600,21600" o:gfxdata="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CY9W92AAAAA4BAAAPAAAAAAAAAAEAIAAAACIAAABkcnMvZG93bnJldi54bWxQSwECFAAUAAAA&#10;CACHTuJArOB5rLUBAABhAwAADgAAAAAAAAABACAAAAAnAQAAZHJzL2Uyb0RvYy54bWxQSwUGAAAA&#10;AAYABgBZAQAATgUAAAAA&#10;">
            <v:path arrowok="t"/>
            <v:fill focussize="0,0"/>
            <v:stroke/>
            <v:imagedata o:title=""/>
            <o:lock v:ext="edit"/>
            <w10:anchorlock/>
          </v:line>
        </w:pict>
      </w:r>
    </w:p>
    <w:p>
      <w:pPr>
        <w:tabs>
          <w:tab w:val="right" w:leader="dot" w:pos="9360"/>
        </w:tabs>
        <w:snapToGrid w:val="0"/>
        <w:rPr>
          <w:rFonts w:ascii="宋体" w:hAnsi="宋体"/>
        </w:rPr>
      </w:pPr>
    </w:p>
    <w:p>
      <w:pPr>
        <w:tabs>
          <w:tab w:val="center" w:pos="4677"/>
          <w:tab w:val="left" w:pos="7125"/>
        </w:tabs>
        <w:snapToGrid w:val="0"/>
        <w:rPr>
          <w:rFonts w:ascii="黑体" w:hAnsi="宋体" w:eastAsia="黑体"/>
          <w:szCs w:val="21"/>
        </w:rPr>
      </w:pPr>
    </w:p>
    <w:p>
      <w:pPr>
        <w:tabs>
          <w:tab w:val="center" w:pos="4677"/>
          <w:tab w:val="left" w:pos="7125"/>
        </w:tabs>
        <w:snapToGrid w:val="0"/>
        <w:rPr>
          <w:rFonts w:ascii="黑体" w:hAnsi="宋体" w:eastAsia="黑体"/>
          <w:szCs w:val="21"/>
        </w:rPr>
      </w:pPr>
      <w:r>
        <w:rPr>
          <w:rFonts w:ascii="宋体" w:hAnsi="宋体"/>
        </w:rPr>
        <w:pict>
          <v:shape id="Text Box 10" o:spid="_x0000_s1028" o:spt="202" type="#_x0000_t202" style="position:absolute;left:0pt;margin-left:144pt;margin-top:116.95pt;height:19.5pt;width:173.35pt;mso-position-vertical-relative:page;z-index:251662336;mso-width-relative:page;mso-height-relative:page;" stroked="f" coordsize="21600,21600" o:gfxdata="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kx4NfaAAAACwEAAA8AAAAAAAAAAQAgAAAAIgAAAGRycy9k&#10;b3ducmV2LnhtbFBLAQIUABQAAAAIAIdO4kBmot/SAAIAAPYDAAAOAAAAAAAAAAEAIAAAACkBAABk&#10;cnMvZTJvRG9jLnhtbFBLBQYAAAAABgAGAFkBAACbBQAAAAA=&#10;">
            <v:path/>
            <v:fill focussize="0,0"/>
            <v:stroke on="f" joinstyle="miter"/>
            <v:imagedata o:title=""/>
            <o:lock v:ext="edit"/>
            <v:textbox inset="2.54mm,0mm,2.54mm,0mm">
              <w:txbxContent>
                <w:p>
                  <w:pPr>
                    <w:jc w:val="center"/>
                  </w:pPr>
                  <w:r>
                    <w:rPr>
                      <w:rFonts w:hint="eastAsia" w:ascii="黑体" w:hAnsi="宋体" w:eastAsia="黑体"/>
                      <w:sz w:val="32"/>
                    </w:rPr>
                    <w:t>目    次</w:t>
                  </w:r>
                </w:p>
              </w:txbxContent>
            </v:textbox>
          </v:shape>
        </w:pict>
      </w:r>
    </w:p>
    <w:p>
      <w:pPr>
        <w:tabs>
          <w:tab w:val="center" w:pos="4677"/>
          <w:tab w:val="left" w:pos="7125"/>
        </w:tabs>
        <w:snapToGrid w:val="0"/>
        <w:rPr>
          <w:rFonts w:ascii="黑体" w:hAnsi="宋体" w:eastAsia="黑体"/>
          <w:szCs w:val="21"/>
        </w:rPr>
      </w:pPr>
    </w:p>
    <w:sdt>
      <w:sdtPr>
        <w:rPr>
          <w:rFonts w:ascii="宋体" w:hAnsi="宋体" w:eastAsia="宋体"/>
        </w:rPr>
        <w:id w:val="147467090"/>
        <w:docPartObj>
          <w:docPartGallery w:val="Table of Contents"/>
          <w:docPartUnique/>
        </w:docPartObj>
      </w:sdtPr>
      <w:sdtEndPr>
        <w:rPr>
          <w:rFonts w:hint="eastAsia" w:asciiTheme="minorEastAsia" w:hAnsiTheme="minorEastAsia" w:eastAsiaTheme="minorEastAsia" w:cstheme="minorEastAsia"/>
          <w:b/>
          <w:szCs w:val="21"/>
        </w:rPr>
      </w:sdtEndPr>
      <w:sdtContent>
        <w:p>
          <w:pPr>
            <w:jc w:val="center"/>
          </w:pPr>
        </w:p>
        <w:p>
          <w:pPr>
            <w:pStyle w:val="6"/>
            <w:tabs>
              <w:tab w:val="right" w:leader="dot" w:pos="9344"/>
            </w:tabs>
            <w:rPr>
              <w:rFonts w:hint="eastAsia" w:ascii="黑体" w:hAnsi="黑体" w:eastAsia="黑体" w:cs="黑体"/>
            </w:rPr>
          </w:pPr>
          <w:r>
            <w:rPr>
              <w:rFonts w:hint="eastAsia" w:asciiTheme="minorEastAsia" w:hAnsiTheme="minorEastAsia" w:cstheme="minorEastAsia"/>
              <w:szCs w:val="21"/>
            </w:rPr>
            <w:fldChar w:fldCharType="begin"/>
          </w:r>
          <w:r>
            <w:rPr>
              <w:rFonts w:hint="eastAsia" w:asciiTheme="minorEastAsia" w:hAnsiTheme="minorEastAsia" w:cstheme="minorEastAsia"/>
              <w:szCs w:val="21"/>
            </w:rPr>
            <w:instrText xml:space="preserve">TOC \o "1-2" \h \u </w:instrText>
          </w:r>
          <w:r>
            <w:rPr>
              <w:rFonts w:hint="eastAsia" w:asciiTheme="minorEastAsia" w:hAnsiTheme="minorEastAsia" w:cstheme="minorEastAsia"/>
              <w:szCs w:val="21"/>
            </w:rPr>
            <w:fldChar w:fldCharType="separate"/>
          </w:r>
          <w:r>
            <w:rPr>
              <w:rFonts w:hint="eastAsia" w:ascii="黑体" w:hAnsi="黑体" w:eastAsia="黑体" w:cs="黑体"/>
            </w:rPr>
            <w:fldChar w:fldCharType="begin"/>
          </w:r>
          <w:r>
            <w:rPr>
              <w:rFonts w:hint="eastAsia" w:ascii="黑体" w:hAnsi="黑体" w:eastAsia="黑体" w:cs="黑体"/>
            </w:rPr>
            <w:instrText xml:space="preserve"> HYPERLINK \l "_Toc56276840" </w:instrText>
          </w:r>
          <w:r>
            <w:rPr>
              <w:rFonts w:hint="eastAsia" w:ascii="黑体" w:hAnsi="黑体" w:eastAsia="黑体" w:cs="黑体"/>
            </w:rPr>
            <w:fldChar w:fldCharType="separate"/>
          </w:r>
          <w:r>
            <w:rPr>
              <w:rStyle w:val="14"/>
              <w:rFonts w:hint="eastAsia" w:ascii="黑体" w:hAnsi="黑体" w:eastAsia="黑体" w:cs="黑体"/>
            </w:rPr>
            <w:t>前    言</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_Toc56276840 \h </w:instrText>
          </w:r>
          <w:r>
            <w:rPr>
              <w:rFonts w:hint="eastAsia" w:ascii="黑体" w:hAnsi="黑体" w:eastAsia="黑体" w:cs="黑体"/>
            </w:rPr>
            <w:fldChar w:fldCharType="separate"/>
          </w:r>
          <w:r>
            <w:rPr>
              <w:rFonts w:hint="eastAsia" w:ascii="黑体" w:hAnsi="黑体" w:eastAsia="黑体" w:cs="黑体"/>
            </w:rPr>
            <w:t>III</w:t>
          </w:r>
          <w:r>
            <w:rPr>
              <w:rFonts w:hint="eastAsia" w:ascii="黑体" w:hAnsi="黑体" w:eastAsia="黑体" w:cs="黑体"/>
            </w:rPr>
            <w:fldChar w:fldCharType="end"/>
          </w:r>
          <w:r>
            <w:rPr>
              <w:rFonts w:hint="eastAsia" w:ascii="黑体" w:hAnsi="黑体" w:eastAsia="黑体" w:cs="黑体"/>
            </w:rPr>
            <w:fldChar w:fldCharType="end"/>
          </w:r>
        </w:p>
        <w:p>
          <w:pPr>
            <w:pStyle w:val="6"/>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"_Toc56276842" </w:instrText>
          </w:r>
          <w:r>
            <w:rPr>
              <w:rFonts w:hint="eastAsia" w:ascii="黑体" w:hAnsi="黑体" w:eastAsia="黑体" w:cs="黑体"/>
            </w:rPr>
            <w:fldChar w:fldCharType="separate"/>
          </w:r>
          <w:r>
            <w:rPr>
              <w:rStyle w:val="14"/>
              <w:rFonts w:hint="eastAsia" w:ascii="黑体" w:hAnsi="黑体" w:eastAsia="黑体" w:cs="黑体"/>
              <w:kern w:val="0"/>
              <w:lang w:val="zh-CN"/>
            </w:rPr>
            <w:t>1  范围</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_Toc56276842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rPr>
            <w:fldChar w:fldCharType="end"/>
          </w:r>
        </w:p>
        <w:p>
          <w:pPr>
            <w:pStyle w:val="6"/>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"_Toc56276843" </w:instrText>
          </w:r>
          <w:r>
            <w:rPr>
              <w:rFonts w:hint="eastAsia" w:ascii="黑体" w:hAnsi="黑体" w:eastAsia="黑体" w:cs="黑体"/>
            </w:rPr>
            <w:fldChar w:fldCharType="separate"/>
          </w:r>
          <w:r>
            <w:rPr>
              <w:rStyle w:val="14"/>
              <w:rFonts w:hint="eastAsia" w:ascii="黑体" w:hAnsi="黑体" w:eastAsia="黑体" w:cs="黑体"/>
              <w:kern w:val="0"/>
              <w:lang w:val="zh-CN"/>
            </w:rPr>
            <w:t>2  规范性引用文件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_Toc56276843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rPr>
            <w:fldChar w:fldCharType="end"/>
          </w:r>
        </w:p>
        <w:p>
          <w:pPr>
            <w:pStyle w:val="6"/>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"_Toc56276844" </w:instrText>
          </w:r>
          <w:r>
            <w:rPr>
              <w:rFonts w:hint="eastAsia" w:ascii="黑体" w:hAnsi="黑体" w:eastAsia="黑体" w:cs="黑体"/>
            </w:rPr>
            <w:fldChar w:fldCharType="separate"/>
          </w:r>
          <w:r>
            <w:rPr>
              <w:rStyle w:val="14"/>
              <w:rFonts w:hint="eastAsia" w:ascii="黑体" w:hAnsi="黑体" w:eastAsia="黑体" w:cs="黑体"/>
              <w:kern w:val="0"/>
              <w:lang w:val="zh-CN"/>
            </w:rPr>
            <w:t>3  术语和定义</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_Toc56276844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rPr>
            <w:fldChar w:fldCharType="end"/>
          </w:r>
        </w:p>
        <w:p>
          <w:pPr>
            <w:pStyle w:val="6"/>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"_Toc56276845" </w:instrText>
          </w:r>
          <w:r>
            <w:rPr>
              <w:rFonts w:hint="eastAsia" w:ascii="黑体" w:hAnsi="黑体" w:eastAsia="黑体" w:cs="黑体"/>
            </w:rPr>
            <w:fldChar w:fldCharType="separate"/>
          </w:r>
          <w:r>
            <w:rPr>
              <w:rStyle w:val="14"/>
              <w:rFonts w:hint="eastAsia" w:ascii="黑体" w:hAnsi="黑体" w:eastAsia="黑体" w:cs="黑体"/>
              <w:kern w:val="0"/>
              <w:lang w:val="zh-CN"/>
            </w:rPr>
            <w:t>4  总则</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_Toc56276845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rPr>
            <w:fldChar w:fldCharType="end"/>
          </w:r>
        </w:p>
        <w:p>
          <w:pPr>
            <w:pStyle w:val="6"/>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"_Toc56276846" </w:instrText>
          </w:r>
          <w:r>
            <w:rPr>
              <w:rFonts w:hint="eastAsia" w:ascii="黑体" w:hAnsi="黑体" w:eastAsia="黑体" w:cs="黑体"/>
            </w:rPr>
            <w:fldChar w:fldCharType="separate"/>
          </w:r>
          <w:r>
            <w:rPr>
              <w:rStyle w:val="14"/>
              <w:rFonts w:hint="eastAsia" w:ascii="黑体" w:hAnsi="黑体" w:eastAsia="黑体" w:cs="黑体"/>
              <w:kern w:val="0"/>
              <w:lang w:val="zh-CN"/>
            </w:rPr>
            <w:t>5  基地建设</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_Toc56276846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rPr>
            <w:fldChar w:fldCharType="end"/>
          </w:r>
        </w:p>
        <w:p>
          <w:pPr>
            <w:pStyle w:val="7"/>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"_Toc56276847" </w:instrText>
          </w:r>
          <w:r>
            <w:rPr>
              <w:rFonts w:hint="eastAsia" w:ascii="黑体" w:hAnsi="黑体" w:eastAsia="黑体" w:cs="黑体"/>
            </w:rPr>
            <w:fldChar w:fldCharType="separate"/>
          </w:r>
          <w:r>
            <w:rPr>
              <w:rStyle w:val="14"/>
              <w:rFonts w:hint="eastAsia" w:ascii="黑体" w:hAnsi="黑体" w:eastAsia="黑体" w:cs="黑体"/>
            </w:rPr>
            <w:t>5.1  建设内容组成</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_Toc56276847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rPr>
            <w:fldChar w:fldCharType="end"/>
          </w:r>
        </w:p>
        <w:p>
          <w:pPr>
            <w:pStyle w:val="7"/>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"_Toc56276848" </w:instrText>
          </w:r>
          <w:r>
            <w:rPr>
              <w:rFonts w:hint="eastAsia" w:ascii="黑体" w:hAnsi="黑体" w:eastAsia="黑体" w:cs="黑体"/>
            </w:rPr>
            <w:fldChar w:fldCharType="separate"/>
          </w:r>
          <w:r>
            <w:rPr>
              <w:rStyle w:val="14"/>
              <w:rFonts w:hint="eastAsia" w:ascii="黑体" w:hAnsi="黑体" w:eastAsia="黑体" w:cs="黑体"/>
            </w:rPr>
            <w:t>5.2  室外实训场地建设要求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_Toc56276848 \h </w:instrText>
          </w:r>
          <w:r>
            <w:rPr>
              <w:rFonts w:hint="eastAsia" w:ascii="黑体" w:hAnsi="黑体" w:eastAsia="黑体" w:cs="黑体"/>
            </w:rPr>
            <w:fldChar w:fldCharType="separate"/>
          </w:r>
          <w:r>
            <w:rPr>
              <w:rFonts w:hint="eastAsia" w:ascii="黑体" w:hAnsi="黑体" w:eastAsia="黑体" w:cs="黑体"/>
            </w:rPr>
            <w:t>5</w:t>
          </w:r>
          <w:r>
            <w:rPr>
              <w:rFonts w:hint="eastAsia" w:ascii="黑体" w:hAnsi="黑体" w:eastAsia="黑体" w:cs="黑体"/>
            </w:rPr>
            <w:fldChar w:fldCharType="end"/>
          </w:r>
          <w:r>
            <w:rPr>
              <w:rFonts w:hint="eastAsia" w:ascii="黑体" w:hAnsi="黑体" w:eastAsia="黑体" w:cs="黑体"/>
            </w:rPr>
            <w:fldChar w:fldCharType="end"/>
          </w:r>
        </w:p>
        <w:p>
          <w:pPr>
            <w:pStyle w:val="7"/>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"_Toc56276849" </w:instrText>
          </w:r>
          <w:r>
            <w:rPr>
              <w:rFonts w:hint="eastAsia" w:ascii="黑体" w:hAnsi="黑体" w:eastAsia="黑体" w:cs="黑体"/>
            </w:rPr>
            <w:fldChar w:fldCharType="separate"/>
          </w:r>
          <w:r>
            <w:rPr>
              <w:rStyle w:val="14"/>
              <w:rFonts w:hint="eastAsia" w:ascii="黑体" w:hAnsi="黑体" w:eastAsia="黑体" w:cs="黑体"/>
            </w:rPr>
            <w:t>5.3  室内培训场地建设要求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_Toc56276849 \h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r>
            <w:rPr>
              <w:rFonts w:hint="eastAsia" w:ascii="黑体" w:hAnsi="黑体" w:eastAsia="黑体" w:cs="黑体"/>
            </w:rPr>
            <w:fldChar w:fldCharType="end"/>
          </w:r>
        </w:p>
        <w:p>
          <w:pPr>
            <w:pStyle w:val="7"/>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"_Toc56276851" </w:instrText>
          </w:r>
          <w:r>
            <w:rPr>
              <w:rFonts w:hint="eastAsia" w:ascii="黑体" w:hAnsi="黑体" w:eastAsia="黑体" w:cs="黑体"/>
            </w:rPr>
            <w:fldChar w:fldCharType="separate"/>
          </w:r>
          <w:r>
            <w:rPr>
              <w:rStyle w:val="14"/>
              <w:rFonts w:hint="eastAsia" w:ascii="黑体" w:hAnsi="黑体" w:eastAsia="黑体" w:cs="黑体"/>
            </w:rPr>
            <w:t>5.4  师资建设要求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_Toc56276851 \h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rPr>
            <w:fldChar w:fldCharType="end"/>
          </w:r>
        </w:p>
        <w:p>
          <w:pPr>
            <w:pStyle w:val="6"/>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"_Toc56276852" </w:instrText>
          </w:r>
          <w:r>
            <w:rPr>
              <w:rFonts w:hint="eastAsia" w:ascii="黑体" w:hAnsi="黑体" w:eastAsia="黑体" w:cs="黑体"/>
            </w:rPr>
            <w:fldChar w:fldCharType="separate"/>
          </w:r>
          <w:r>
            <w:rPr>
              <w:rStyle w:val="14"/>
              <w:rFonts w:hint="eastAsia" w:ascii="黑体" w:hAnsi="黑体" w:eastAsia="黑体" w:cs="黑体"/>
              <w:kern w:val="0"/>
            </w:rPr>
            <w:t>6  培训管理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_Toc56276852 \h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rPr>
            <w:fldChar w:fldCharType="end"/>
          </w:r>
        </w:p>
        <w:p>
          <w:pPr>
            <w:pStyle w:val="7"/>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"_Toc56276853" </w:instrText>
          </w:r>
          <w:r>
            <w:rPr>
              <w:rFonts w:hint="eastAsia" w:ascii="黑体" w:hAnsi="黑体" w:eastAsia="黑体" w:cs="黑体"/>
            </w:rPr>
            <w:fldChar w:fldCharType="separate"/>
          </w:r>
          <w:r>
            <w:rPr>
              <w:rStyle w:val="14"/>
              <w:rFonts w:hint="eastAsia" w:ascii="黑体" w:hAnsi="黑体" w:eastAsia="黑体" w:cs="黑体"/>
            </w:rPr>
            <w:t>6.1  组织机构及职责</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_Toc56276853 \h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rPr>
            <w:fldChar w:fldCharType="end"/>
          </w:r>
        </w:p>
        <w:p>
          <w:pPr>
            <w:pStyle w:val="7"/>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"_Toc56276854" </w:instrText>
          </w:r>
          <w:r>
            <w:rPr>
              <w:rFonts w:hint="eastAsia" w:ascii="黑体" w:hAnsi="黑体" w:eastAsia="黑体" w:cs="黑体"/>
            </w:rPr>
            <w:fldChar w:fldCharType="separate"/>
          </w:r>
          <w:r>
            <w:rPr>
              <w:rStyle w:val="14"/>
              <w:rFonts w:hint="eastAsia" w:ascii="黑体" w:hAnsi="黑体" w:eastAsia="黑体" w:cs="黑体"/>
            </w:rPr>
            <w:t>6.2  设备管理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_Toc56276854 \h </w:instrText>
          </w:r>
          <w:r>
            <w:rPr>
              <w:rFonts w:hint="eastAsia" w:ascii="黑体" w:hAnsi="黑体" w:eastAsia="黑体" w:cs="黑体"/>
            </w:rPr>
            <w:fldChar w:fldCharType="separate"/>
          </w:r>
          <w:r>
            <w:rPr>
              <w:rFonts w:hint="eastAsia" w:ascii="黑体" w:hAnsi="黑体" w:eastAsia="黑体" w:cs="黑体"/>
            </w:rPr>
            <w:t>9</w:t>
          </w:r>
          <w:r>
            <w:rPr>
              <w:rFonts w:hint="eastAsia" w:ascii="黑体" w:hAnsi="黑体" w:eastAsia="黑体" w:cs="黑体"/>
            </w:rPr>
            <w:fldChar w:fldCharType="end"/>
          </w:r>
          <w:r>
            <w:rPr>
              <w:rFonts w:hint="eastAsia" w:ascii="黑体" w:hAnsi="黑体" w:eastAsia="黑体" w:cs="黑体"/>
            </w:rPr>
            <w:fldChar w:fldCharType="end"/>
          </w:r>
        </w:p>
        <w:p>
          <w:pPr>
            <w:pStyle w:val="7"/>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"_Toc56276855" </w:instrText>
          </w:r>
          <w:r>
            <w:rPr>
              <w:rFonts w:hint="eastAsia" w:ascii="黑体" w:hAnsi="黑体" w:eastAsia="黑体" w:cs="黑体"/>
            </w:rPr>
            <w:fldChar w:fldCharType="separate"/>
          </w:r>
          <w:r>
            <w:rPr>
              <w:rStyle w:val="14"/>
              <w:rFonts w:hint="eastAsia" w:ascii="黑体" w:hAnsi="黑体" w:eastAsia="黑体" w:cs="黑体"/>
            </w:rPr>
            <w:t>6.3  师资管理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_Toc56276855 \h </w:instrText>
          </w:r>
          <w:r>
            <w:rPr>
              <w:rFonts w:hint="eastAsia" w:ascii="黑体" w:hAnsi="黑体" w:eastAsia="黑体" w:cs="黑体"/>
            </w:rPr>
            <w:fldChar w:fldCharType="separate"/>
          </w:r>
          <w:r>
            <w:rPr>
              <w:rFonts w:hint="eastAsia" w:ascii="黑体" w:hAnsi="黑体" w:eastAsia="黑体" w:cs="黑体"/>
            </w:rPr>
            <w:t>9</w:t>
          </w:r>
          <w:r>
            <w:rPr>
              <w:rFonts w:hint="eastAsia" w:ascii="黑体" w:hAnsi="黑体" w:eastAsia="黑体" w:cs="黑体"/>
            </w:rPr>
            <w:fldChar w:fldCharType="end"/>
          </w:r>
          <w:r>
            <w:rPr>
              <w:rFonts w:hint="eastAsia" w:ascii="黑体" w:hAnsi="黑体" w:eastAsia="黑体" w:cs="黑体"/>
            </w:rPr>
            <w:fldChar w:fldCharType="end"/>
          </w:r>
        </w:p>
        <w:p>
          <w:pPr>
            <w:pStyle w:val="7"/>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"_Toc56276856" </w:instrText>
          </w:r>
          <w:r>
            <w:rPr>
              <w:rFonts w:hint="eastAsia" w:ascii="黑体" w:hAnsi="黑体" w:eastAsia="黑体" w:cs="黑体"/>
            </w:rPr>
            <w:fldChar w:fldCharType="separate"/>
          </w:r>
          <w:r>
            <w:rPr>
              <w:rStyle w:val="14"/>
              <w:rFonts w:hint="eastAsia" w:ascii="黑体" w:hAnsi="黑体" w:eastAsia="黑体" w:cs="黑体"/>
            </w:rPr>
            <w:t>6.4  学员管理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_Toc56276856 \h </w:instrText>
          </w:r>
          <w:r>
            <w:rPr>
              <w:rFonts w:hint="eastAsia" w:ascii="黑体" w:hAnsi="黑体" w:eastAsia="黑体" w:cs="黑体"/>
            </w:rPr>
            <w:fldChar w:fldCharType="separate"/>
          </w:r>
          <w:r>
            <w:rPr>
              <w:rFonts w:hint="eastAsia" w:ascii="黑体" w:hAnsi="黑体" w:eastAsia="黑体" w:cs="黑体"/>
            </w:rPr>
            <w:t>9</w:t>
          </w:r>
          <w:r>
            <w:rPr>
              <w:rFonts w:hint="eastAsia" w:ascii="黑体" w:hAnsi="黑体" w:eastAsia="黑体" w:cs="黑体"/>
            </w:rPr>
            <w:fldChar w:fldCharType="end"/>
          </w:r>
          <w:r>
            <w:rPr>
              <w:rFonts w:hint="eastAsia" w:ascii="黑体" w:hAnsi="黑体" w:eastAsia="黑体" w:cs="黑体"/>
            </w:rPr>
            <w:fldChar w:fldCharType="end"/>
          </w:r>
        </w:p>
        <w:p>
          <w:pPr>
            <w:pStyle w:val="7"/>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"_Toc56276857" </w:instrText>
          </w:r>
          <w:r>
            <w:rPr>
              <w:rFonts w:hint="eastAsia" w:ascii="黑体" w:hAnsi="黑体" w:eastAsia="黑体" w:cs="黑体"/>
            </w:rPr>
            <w:fldChar w:fldCharType="separate"/>
          </w:r>
          <w:r>
            <w:rPr>
              <w:rStyle w:val="14"/>
              <w:rFonts w:hint="eastAsia" w:ascii="黑体" w:hAnsi="黑体" w:eastAsia="黑体" w:cs="黑体"/>
            </w:rPr>
            <w:t>6.5  培训实施管理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_Toc56276857 \h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rPr>
            <w:fldChar w:fldCharType="end"/>
          </w:r>
        </w:p>
        <w:p>
          <w:pPr>
            <w:pStyle w:val="7"/>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"_Toc56276858" </w:instrText>
          </w:r>
          <w:r>
            <w:rPr>
              <w:rFonts w:hint="eastAsia" w:ascii="黑体" w:hAnsi="黑体" w:eastAsia="黑体" w:cs="黑体"/>
            </w:rPr>
            <w:fldChar w:fldCharType="separate"/>
          </w:r>
          <w:r>
            <w:rPr>
              <w:rStyle w:val="14"/>
              <w:rFonts w:hint="eastAsia" w:ascii="黑体" w:hAnsi="黑体" w:eastAsia="黑体" w:cs="黑体"/>
            </w:rPr>
            <w:t>6.6  考核评价管理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_Toc56276858 \h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rPr>
            <w:fldChar w:fldCharType="end"/>
          </w:r>
        </w:p>
        <w:p>
          <w:pPr>
            <w:pStyle w:val="7"/>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"_Toc56276859" </w:instrText>
          </w:r>
          <w:r>
            <w:rPr>
              <w:rFonts w:hint="eastAsia" w:ascii="黑体" w:hAnsi="黑体" w:eastAsia="黑体" w:cs="黑体"/>
            </w:rPr>
            <w:fldChar w:fldCharType="separate"/>
          </w:r>
          <w:r>
            <w:rPr>
              <w:rStyle w:val="14"/>
              <w:rFonts w:hint="eastAsia" w:ascii="黑体" w:hAnsi="黑体" w:eastAsia="黑体" w:cs="黑体"/>
            </w:rPr>
            <w:t>6.7  档案管理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_Toc56276859 \h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rPr>
            <w:fldChar w:fldCharType="end"/>
          </w:r>
        </w:p>
        <w:p>
          <w:pPr>
            <w:pStyle w:val="6"/>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"_Toc56276860" </w:instrText>
          </w:r>
          <w:r>
            <w:rPr>
              <w:rFonts w:hint="eastAsia" w:ascii="黑体" w:hAnsi="黑体" w:eastAsia="黑体" w:cs="黑体"/>
            </w:rPr>
            <w:fldChar w:fldCharType="separate"/>
          </w:r>
          <w:r>
            <w:rPr>
              <w:rStyle w:val="14"/>
              <w:rFonts w:hint="eastAsia" w:ascii="黑体" w:hAnsi="黑体" w:eastAsia="黑体" w:cs="黑体"/>
              <w:kern w:val="0"/>
            </w:rPr>
            <w:t xml:space="preserve">7  </w:t>
          </w:r>
          <w:r>
            <w:rPr>
              <w:rStyle w:val="14"/>
              <w:rFonts w:hint="eastAsia" w:ascii="黑体" w:hAnsi="黑体" w:eastAsia="黑体" w:cs="黑体"/>
              <w:kern w:val="0"/>
              <w:lang w:val="zh-CN"/>
            </w:rPr>
            <w:t>安全管理</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_Toc56276860 \h </w:instrText>
          </w:r>
          <w:r>
            <w:rPr>
              <w:rFonts w:hint="eastAsia" w:ascii="黑体" w:hAnsi="黑体" w:eastAsia="黑体" w:cs="黑体"/>
            </w:rPr>
            <w:fldChar w:fldCharType="separate"/>
          </w:r>
          <w:r>
            <w:rPr>
              <w:rFonts w:hint="eastAsia" w:ascii="黑体" w:hAnsi="黑体" w:eastAsia="黑体" w:cs="黑体"/>
            </w:rPr>
            <w:t>11</w:t>
          </w:r>
          <w:r>
            <w:rPr>
              <w:rFonts w:hint="eastAsia" w:ascii="黑体" w:hAnsi="黑体" w:eastAsia="黑体" w:cs="黑体"/>
            </w:rPr>
            <w:fldChar w:fldCharType="end"/>
          </w:r>
          <w:r>
            <w:rPr>
              <w:rFonts w:hint="eastAsia" w:ascii="黑体" w:hAnsi="黑体" w:eastAsia="黑体" w:cs="黑体"/>
            </w:rPr>
            <w:fldChar w:fldCharType="end"/>
          </w:r>
        </w:p>
        <w:p>
          <w:pPr>
            <w:pStyle w:val="7"/>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"_Toc56276861" </w:instrText>
          </w:r>
          <w:r>
            <w:rPr>
              <w:rFonts w:hint="eastAsia" w:ascii="黑体" w:hAnsi="黑体" w:eastAsia="黑体" w:cs="黑体"/>
            </w:rPr>
            <w:fldChar w:fldCharType="separate"/>
          </w:r>
          <w:r>
            <w:rPr>
              <w:rStyle w:val="14"/>
              <w:rFonts w:hint="eastAsia" w:ascii="黑体" w:hAnsi="黑体" w:eastAsia="黑体" w:cs="黑体"/>
              <w:lang w:val="zh-CN"/>
            </w:rPr>
            <w:t>7.1  组织措施</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_Toc56276861 \h </w:instrText>
          </w:r>
          <w:r>
            <w:rPr>
              <w:rFonts w:hint="eastAsia" w:ascii="黑体" w:hAnsi="黑体" w:eastAsia="黑体" w:cs="黑体"/>
            </w:rPr>
            <w:fldChar w:fldCharType="separate"/>
          </w:r>
          <w:r>
            <w:rPr>
              <w:rFonts w:hint="eastAsia" w:ascii="黑体" w:hAnsi="黑体" w:eastAsia="黑体" w:cs="黑体"/>
            </w:rPr>
            <w:t>11</w:t>
          </w:r>
          <w:r>
            <w:rPr>
              <w:rFonts w:hint="eastAsia" w:ascii="黑体" w:hAnsi="黑体" w:eastAsia="黑体" w:cs="黑体"/>
            </w:rPr>
            <w:fldChar w:fldCharType="end"/>
          </w:r>
          <w:r>
            <w:rPr>
              <w:rFonts w:hint="eastAsia" w:ascii="黑体" w:hAnsi="黑体" w:eastAsia="黑体" w:cs="黑体"/>
            </w:rPr>
            <w:fldChar w:fldCharType="end"/>
          </w:r>
        </w:p>
        <w:p>
          <w:pPr>
            <w:pStyle w:val="7"/>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"_Toc56276862" </w:instrText>
          </w:r>
          <w:r>
            <w:rPr>
              <w:rFonts w:hint="eastAsia" w:ascii="黑体" w:hAnsi="黑体" w:eastAsia="黑体" w:cs="黑体"/>
            </w:rPr>
            <w:fldChar w:fldCharType="separate"/>
          </w:r>
          <w:r>
            <w:rPr>
              <w:rStyle w:val="14"/>
              <w:rFonts w:hint="eastAsia" w:ascii="黑体" w:hAnsi="黑体" w:eastAsia="黑体" w:cs="黑体"/>
            </w:rPr>
            <w:t>7</w:t>
          </w:r>
          <w:r>
            <w:rPr>
              <w:rStyle w:val="14"/>
              <w:rFonts w:hint="eastAsia" w:ascii="黑体" w:hAnsi="黑体" w:eastAsia="黑体" w:cs="黑体"/>
              <w:lang w:val="zh-CN"/>
            </w:rPr>
            <w:t>.2</w:t>
          </w:r>
          <w:r>
            <w:rPr>
              <w:rStyle w:val="14"/>
              <w:rFonts w:hint="eastAsia" w:ascii="黑体" w:hAnsi="黑体" w:eastAsia="黑体" w:cs="黑体"/>
            </w:rPr>
            <w:t xml:space="preserve">  </w:t>
          </w:r>
          <w:r>
            <w:rPr>
              <w:rStyle w:val="14"/>
              <w:rFonts w:hint="eastAsia" w:ascii="黑体" w:hAnsi="黑体" w:eastAsia="黑体" w:cs="黑体"/>
              <w:lang w:val="zh-CN"/>
            </w:rPr>
            <w:t>安全措施</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_Toc56276862 \h </w:instrText>
          </w:r>
          <w:r>
            <w:rPr>
              <w:rFonts w:hint="eastAsia" w:ascii="黑体" w:hAnsi="黑体" w:eastAsia="黑体" w:cs="黑体"/>
            </w:rPr>
            <w:fldChar w:fldCharType="separate"/>
          </w:r>
          <w:r>
            <w:rPr>
              <w:rFonts w:hint="eastAsia" w:ascii="黑体" w:hAnsi="黑体" w:eastAsia="黑体" w:cs="黑体"/>
            </w:rPr>
            <w:t>12</w:t>
          </w:r>
          <w:r>
            <w:rPr>
              <w:rFonts w:hint="eastAsia" w:ascii="黑体" w:hAnsi="黑体" w:eastAsia="黑体" w:cs="黑体"/>
            </w:rPr>
            <w:fldChar w:fldCharType="end"/>
          </w:r>
          <w:r>
            <w:rPr>
              <w:rFonts w:hint="eastAsia" w:ascii="黑体" w:hAnsi="黑体" w:eastAsia="黑体" w:cs="黑体"/>
            </w:rPr>
            <w:fldChar w:fldCharType="end"/>
          </w:r>
        </w:p>
        <w:p>
          <w:pPr>
            <w:pStyle w:val="6"/>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"_Toc56276863" </w:instrText>
          </w:r>
          <w:r>
            <w:rPr>
              <w:rFonts w:hint="eastAsia" w:ascii="黑体" w:hAnsi="黑体" w:eastAsia="黑体" w:cs="黑体"/>
            </w:rPr>
            <w:fldChar w:fldCharType="separate"/>
          </w:r>
          <w:r>
            <w:rPr>
              <w:rStyle w:val="14"/>
              <w:rFonts w:hint="eastAsia" w:ascii="黑体" w:hAnsi="黑体" w:eastAsia="黑体" w:cs="黑体"/>
              <w:kern w:val="0"/>
            </w:rPr>
            <w:t>8  后勤保障</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_Toc56276863 \h </w:instrText>
          </w:r>
          <w:r>
            <w:rPr>
              <w:rFonts w:hint="eastAsia" w:ascii="黑体" w:hAnsi="黑体" w:eastAsia="黑体" w:cs="黑体"/>
            </w:rPr>
            <w:fldChar w:fldCharType="separate"/>
          </w:r>
          <w:r>
            <w:rPr>
              <w:rFonts w:hint="eastAsia" w:ascii="黑体" w:hAnsi="黑体" w:eastAsia="黑体" w:cs="黑体"/>
            </w:rPr>
            <w:t>12</w:t>
          </w:r>
          <w:r>
            <w:rPr>
              <w:rFonts w:hint="eastAsia" w:ascii="黑体" w:hAnsi="黑体" w:eastAsia="黑体" w:cs="黑体"/>
            </w:rPr>
            <w:fldChar w:fldCharType="end"/>
          </w:r>
          <w:r>
            <w:rPr>
              <w:rFonts w:hint="eastAsia" w:ascii="黑体" w:hAnsi="黑体" w:eastAsia="黑体" w:cs="黑体"/>
            </w:rPr>
            <w:fldChar w:fldCharType="end"/>
          </w:r>
        </w:p>
        <w:p>
          <w:pPr>
            <w:pStyle w:val="7"/>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"_Toc56276864" </w:instrText>
          </w:r>
          <w:r>
            <w:rPr>
              <w:rFonts w:hint="eastAsia" w:ascii="黑体" w:hAnsi="黑体" w:eastAsia="黑体" w:cs="黑体"/>
            </w:rPr>
            <w:fldChar w:fldCharType="separate"/>
          </w:r>
          <w:r>
            <w:rPr>
              <w:rStyle w:val="14"/>
              <w:rFonts w:hint="eastAsia" w:ascii="黑体" w:hAnsi="黑体" w:eastAsia="黑体" w:cs="黑体"/>
            </w:rPr>
            <w:t>8.1  餐饮条件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_Toc56276864 \h </w:instrText>
          </w:r>
          <w:r>
            <w:rPr>
              <w:rFonts w:hint="eastAsia" w:ascii="黑体" w:hAnsi="黑体" w:eastAsia="黑体" w:cs="黑体"/>
            </w:rPr>
            <w:fldChar w:fldCharType="separate"/>
          </w:r>
          <w:r>
            <w:rPr>
              <w:rFonts w:hint="eastAsia" w:ascii="黑体" w:hAnsi="黑体" w:eastAsia="黑体" w:cs="黑体"/>
            </w:rPr>
            <w:t>12</w:t>
          </w:r>
          <w:r>
            <w:rPr>
              <w:rFonts w:hint="eastAsia" w:ascii="黑体" w:hAnsi="黑体" w:eastAsia="黑体" w:cs="黑体"/>
            </w:rPr>
            <w:fldChar w:fldCharType="end"/>
          </w:r>
          <w:r>
            <w:rPr>
              <w:rFonts w:hint="eastAsia" w:ascii="黑体" w:hAnsi="黑体" w:eastAsia="黑体" w:cs="黑体"/>
            </w:rPr>
            <w:fldChar w:fldCharType="end"/>
          </w:r>
        </w:p>
        <w:p>
          <w:pPr>
            <w:pStyle w:val="7"/>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"_Toc56276865" </w:instrText>
          </w:r>
          <w:r>
            <w:rPr>
              <w:rFonts w:hint="eastAsia" w:ascii="黑体" w:hAnsi="黑体" w:eastAsia="黑体" w:cs="黑体"/>
            </w:rPr>
            <w:fldChar w:fldCharType="separate"/>
          </w:r>
          <w:r>
            <w:rPr>
              <w:rStyle w:val="14"/>
              <w:rFonts w:hint="eastAsia" w:ascii="黑体" w:hAnsi="黑体" w:eastAsia="黑体" w:cs="黑体"/>
              <w:lang w:val="zh-CN"/>
            </w:rPr>
            <w:t>8.2  住宿条件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_Toc56276865 \h </w:instrText>
          </w:r>
          <w:r>
            <w:rPr>
              <w:rFonts w:hint="eastAsia" w:ascii="黑体" w:hAnsi="黑体" w:eastAsia="黑体" w:cs="黑体"/>
            </w:rPr>
            <w:fldChar w:fldCharType="separate"/>
          </w:r>
          <w:r>
            <w:rPr>
              <w:rFonts w:hint="eastAsia" w:ascii="黑体" w:hAnsi="黑体" w:eastAsia="黑体" w:cs="黑体"/>
            </w:rPr>
            <w:t>12</w:t>
          </w:r>
          <w:r>
            <w:rPr>
              <w:rFonts w:hint="eastAsia" w:ascii="黑体" w:hAnsi="黑体" w:eastAsia="黑体" w:cs="黑体"/>
            </w:rPr>
            <w:fldChar w:fldCharType="end"/>
          </w:r>
          <w:r>
            <w:rPr>
              <w:rFonts w:hint="eastAsia" w:ascii="黑体" w:hAnsi="黑体" w:eastAsia="黑体" w:cs="黑体"/>
            </w:rPr>
            <w:fldChar w:fldCharType="end"/>
          </w:r>
        </w:p>
        <w:p>
          <w:pPr>
            <w:pStyle w:val="7"/>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"_Toc56276866" </w:instrText>
          </w:r>
          <w:r>
            <w:rPr>
              <w:rFonts w:hint="eastAsia" w:ascii="黑体" w:hAnsi="黑体" w:eastAsia="黑体" w:cs="黑体"/>
            </w:rPr>
            <w:fldChar w:fldCharType="separate"/>
          </w:r>
          <w:r>
            <w:rPr>
              <w:rStyle w:val="14"/>
              <w:rFonts w:hint="eastAsia" w:ascii="黑体" w:hAnsi="黑体" w:eastAsia="黑体" w:cs="黑体"/>
              <w:lang w:val="zh-CN"/>
            </w:rPr>
            <w:t>8.3  卫生条件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_Toc56276866 \h </w:instrText>
          </w:r>
          <w:r>
            <w:rPr>
              <w:rFonts w:hint="eastAsia" w:ascii="黑体" w:hAnsi="黑体" w:eastAsia="黑体" w:cs="黑体"/>
            </w:rPr>
            <w:fldChar w:fldCharType="separate"/>
          </w:r>
          <w:r>
            <w:rPr>
              <w:rFonts w:hint="eastAsia" w:ascii="黑体" w:hAnsi="黑体" w:eastAsia="黑体" w:cs="黑体"/>
            </w:rPr>
            <w:t>12</w:t>
          </w:r>
          <w:r>
            <w:rPr>
              <w:rFonts w:hint="eastAsia" w:ascii="黑体" w:hAnsi="黑体" w:eastAsia="黑体" w:cs="黑体"/>
            </w:rPr>
            <w:fldChar w:fldCharType="end"/>
          </w:r>
          <w:r>
            <w:rPr>
              <w:rFonts w:hint="eastAsia" w:ascii="黑体" w:hAnsi="黑体" w:eastAsia="黑体" w:cs="黑体"/>
            </w:rPr>
            <w:fldChar w:fldCharType="end"/>
          </w:r>
        </w:p>
        <w:p>
          <w:pPr>
            <w:pStyle w:val="6"/>
            <w:tabs>
              <w:tab w:val="right" w:leader="dot" w:pos="9344"/>
            </w:tabs>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HYPERLINK \l "_Toc56276867" </w:instrText>
          </w:r>
          <w:r>
            <w:rPr>
              <w:rFonts w:hint="eastAsia" w:ascii="黑体" w:hAnsi="黑体" w:eastAsia="黑体" w:cs="黑体"/>
            </w:rPr>
            <w:fldChar w:fldCharType="separate"/>
          </w:r>
          <w:r>
            <w:rPr>
              <w:rStyle w:val="14"/>
              <w:rFonts w:hint="eastAsia" w:ascii="黑体" w:hAnsi="黑体" w:eastAsia="黑体" w:cs="黑体"/>
            </w:rPr>
            <w:t>附录A</w:t>
          </w:r>
          <w:r>
            <w:rPr>
              <w:rStyle w:val="14"/>
              <w:rFonts w:hint="eastAsia" w:ascii="黑体" w:hAnsi="黑体" w:eastAsia="黑体" w:cs="黑体"/>
            </w:rPr>
            <w:fldChar w:fldCharType="end"/>
          </w:r>
          <w:r>
            <w:rPr>
              <w:rFonts w:hint="eastAsia" w:ascii="黑体" w:hAnsi="黑体" w:eastAsia="黑体" w:cs="黑体"/>
            </w:rPr>
            <w:fldChar w:fldCharType="begin"/>
          </w:r>
          <w:r>
            <w:rPr>
              <w:rFonts w:hint="eastAsia" w:ascii="黑体" w:hAnsi="黑体" w:eastAsia="黑体" w:cs="黑体"/>
            </w:rPr>
            <w:instrText xml:space="preserve"> HYPERLINK \l "_Toc56276868" </w:instrText>
          </w:r>
          <w:r>
            <w:rPr>
              <w:rFonts w:hint="eastAsia" w:ascii="黑体" w:hAnsi="黑体" w:eastAsia="黑体" w:cs="黑体"/>
            </w:rPr>
            <w:fldChar w:fldCharType="separate"/>
          </w:r>
          <w:r>
            <w:rPr>
              <w:rStyle w:val="14"/>
              <w:rFonts w:hint="eastAsia" w:ascii="黑体" w:hAnsi="黑体" w:eastAsia="黑体" w:cs="黑体"/>
            </w:rPr>
            <w:t>（规范性）</w:t>
          </w:r>
          <w:r>
            <w:rPr>
              <w:rStyle w:val="14"/>
              <w:rFonts w:hint="eastAsia" w:ascii="黑体" w:hAnsi="黑体" w:eastAsia="黑体" w:cs="黑体"/>
            </w:rPr>
            <w:fldChar w:fldCharType="end"/>
          </w:r>
          <w:r>
            <w:rPr>
              <w:rFonts w:hint="eastAsia" w:ascii="黑体" w:hAnsi="黑体" w:eastAsia="黑体" w:cs="黑体"/>
            </w:rPr>
            <w:fldChar w:fldCharType="begin"/>
          </w:r>
          <w:r>
            <w:rPr>
              <w:rFonts w:hint="eastAsia" w:ascii="黑体" w:hAnsi="黑体" w:eastAsia="黑体" w:cs="黑体"/>
            </w:rPr>
            <w:instrText xml:space="preserve"> HYPERLINK \l "_Toc56276869" </w:instrText>
          </w:r>
          <w:r>
            <w:rPr>
              <w:rFonts w:hint="eastAsia" w:ascii="黑体" w:hAnsi="黑体" w:eastAsia="黑体" w:cs="黑体"/>
            </w:rPr>
            <w:fldChar w:fldCharType="separate"/>
          </w:r>
          <w:r>
            <w:rPr>
              <w:rStyle w:val="14"/>
              <w:rFonts w:hint="eastAsia" w:ascii="黑体" w:hAnsi="黑体" w:eastAsia="黑体" w:cs="黑体"/>
            </w:rPr>
            <w:t>仪器仪表及主要备品备件配置要求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_Toc56276869 \h </w:instrText>
          </w:r>
          <w:r>
            <w:rPr>
              <w:rFonts w:hint="eastAsia" w:ascii="黑体" w:hAnsi="黑体" w:eastAsia="黑体" w:cs="黑体"/>
            </w:rPr>
            <w:fldChar w:fldCharType="separate"/>
          </w:r>
          <w:r>
            <w:rPr>
              <w:rFonts w:hint="eastAsia" w:ascii="黑体" w:hAnsi="黑体" w:eastAsia="黑体" w:cs="黑体"/>
            </w:rPr>
            <w:t>14</w:t>
          </w:r>
          <w:r>
            <w:rPr>
              <w:rFonts w:hint="eastAsia" w:ascii="黑体" w:hAnsi="黑体" w:eastAsia="黑体" w:cs="黑体"/>
            </w:rPr>
            <w:fldChar w:fldCharType="end"/>
          </w:r>
          <w:r>
            <w:rPr>
              <w:rFonts w:hint="eastAsia" w:ascii="黑体" w:hAnsi="黑体" w:eastAsia="黑体" w:cs="黑体"/>
            </w:rPr>
            <w:fldChar w:fldCharType="end"/>
          </w:r>
        </w:p>
        <w:p>
          <w:pPr>
            <w:pStyle w:val="6"/>
            <w:tabs>
              <w:tab w:val="right" w:leader="dot" w:pos="9344"/>
            </w:tabs>
            <w:rPr>
              <w:rFonts w:asciiTheme="minorEastAsia" w:hAnsiTheme="minorEastAsia"/>
            </w:rPr>
          </w:pPr>
          <w:r>
            <w:rPr>
              <w:rFonts w:hint="eastAsia" w:ascii="黑体" w:hAnsi="黑体" w:eastAsia="黑体" w:cs="黑体"/>
            </w:rPr>
            <w:fldChar w:fldCharType="begin"/>
          </w:r>
          <w:r>
            <w:rPr>
              <w:rFonts w:hint="eastAsia" w:ascii="黑体" w:hAnsi="黑体" w:eastAsia="黑体" w:cs="黑体"/>
            </w:rPr>
            <w:instrText xml:space="preserve"> HYPERLINK \l "_Toc56276870" </w:instrText>
          </w:r>
          <w:r>
            <w:rPr>
              <w:rFonts w:hint="eastAsia" w:ascii="黑体" w:hAnsi="黑体" w:eastAsia="黑体" w:cs="黑体"/>
            </w:rPr>
            <w:fldChar w:fldCharType="separate"/>
          </w:r>
          <w:r>
            <w:rPr>
              <w:rStyle w:val="14"/>
              <w:rFonts w:hint="eastAsia" w:ascii="黑体" w:hAnsi="黑体" w:eastAsia="黑体" w:cs="黑体"/>
            </w:rPr>
            <w:t>附录 B</w:t>
          </w:r>
          <w:r>
            <w:rPr>
              <w:rStyle w:val="14"/>
              <w:rFonts w:hint="eastAsia" w:ascii="黑体" w:hAnsi="黑体" w:eastAsia="黑体" w:cs="黑体"/>
            </w:rPr>
            <w:fldChar w:fldCharType="end"/>
          </w:r>
          <w:r>
            <w:rPr>
              <w:rFonts w:hint="eastAsia" w:ascii="黑体" w:hAnsi="黑体" w:eastAsia="黑体" w:cs="黑体"/>
            </w:rPr>
            <w:fldChar w:fldCharType="begin"/>
          </w:r>
          <w:r>
            <w:rPr>
              <w:rFonts w:hint="eastAsia" w:ascii="黑体" w:hAnsi="黑体" w:eastAsia="黑体" w:cs="黑体"/>
            </w:rPr>
            <w:instrText xml:space="preserve"> HYPERLINK \l "_Toc56276871" </w:instrText>
          </w:r>
          <w:r>
            <w:rPr>
              <w:rFonts w:hint="eastAsia" w:ascii="黑体" w:hAnsi="黑体" w:eastAsia="黑体" w:cs="黑体"/>
            </w:rPr>
            <w:fldChar w:fldCharType="separate"/>
          </w:r>
          <w:r>
            <w:rPr>
              <w:rStyle w:val="14"/>
              <w:rFonts w:hint="eastAsia" w:ascii="黑体" w:hAnsi="黑体" w:eastAsia="黑体" w:cs="黑体"/>
            </w:rPr>
            <w:t>（规范性）</w:t>
          </w:r>
          <w:r>
            <w:rPr>
              <w:rStyle w:val="14"/>
              <w:rFonts w:hint="eastAsia" w:ascii="黑体" w:hAnsi="黑体" w:eastAsia="黑体" w:cs="黑体"/>
            </w:rPr>
            <w:fldChar w:fldCharType="end"/>
          </w:r>
          <w:r>
            <w:rPr>
              <w:rFonts w:hint="eastAsia" w:ascii="黑体" w:hAnsi="黑体" w:eastAsia="黑体" w:cs="黑体"/>
            </w:rPr>
            <w:fldChar w:fldCharType="begin"/>
          </w:r>
          <w:r>
            <w:rPr>
              <w:rFonts w:hint="eastAsia" w:ascii="黑体" w:hAnsi="黑体" w:eastAsia="黑体" w:cs="黑体"/>
            </w:rPr>
            <w:instrText xml:space="preserve"> HYPERLINK \l "_Toc56276872" </w:instrText>
          </w:r>
          <w:r>
            <w:rPr>
              <w:rFonts w:hint="eastAsia" w:ascii="黑体" w:hAnsi="黑体" w:eastAsia="黑体" w:cs="黑体"/>
            </w:rPr>
            <w:fldChar w:fldCharType="separate"/>
          </w:r>
          <w:r>
            <w:rPr>
              <w:rStyle w:val="14"/>
              <w:rFonts w:hint="eastAsia" w:ascii="黑体" w:hAnsi="黑体" w:eastAsia="黑体" w:cs="黑体"/>
            </w:rPr>
            <w:t>维修保养工器具配置要求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_Toc56276872 \h </w:instrText>
          </w:r>
          <w:r>
            <w:rPr>
              <w:rFonts w:hint="eastAsia" w:ascii="黑体" w:hAnsi="黑体" w:eastAsia="黑体" w:cs="黑体"/>
            </w:rPr>
            <w:fldChar w:fldCharType="separate"/>
          </w:r>
          <w:r>
            <w:rPr>
              <w:rFonts w:hint="eastAsia" w:ascii="黑体" w:hAnsi="黑体" w:eastAsia="黑体" w:cs="黑体"/>
            </w:rPr>
            <w:t>15</w:t>
          </w:r>
          <w:r>
            <w:rPr>
              <w:rFonts w:hint="eastAsia" w:ascii="黑体" w:hAnsi="黑体" w:eastAsia="黑体" w:cs="黑体"/>
            </w:rPr>
            <w:fldChar w:fldCharType="end"/>
          </w:r>
          <w:r>
            <w:rPr>
              <w:rFonts w:hint="eastAsia" w:ascii="黑体" w:hAnsi="黑体" w:eastAsia="黑体" w:cs="黑体"/>
            </w:rPr>
            <w:fldChar w:fldCharType="end"/>
          </w:r>
        </w:p>
        <w:p>
          <w:pPr>
            <w:rPr>
              <w:rFonts w:asciiTheme="minorEastAsia" w:hAnsiTheme="minorEastAsia" w:cstheme="minorEastAsia"/>
              <w:szCs w:val="21"/>
            </w:rPr>
          </w:pPr>
          <w:r>
            <w:rPr>
              <w:rFonts w:hint="eastAsia" w:asciiTheme="minorEastAsia" w:hAnsiTheme="minorEastAsia" w:cstheme="minorEastAsia"/>
              <w:szCs w:val="21"/>
            </w:rPr>
            <w:fldChar w:fldCharType="end"/>
          </w:r>
        </w:p>
      </w:sdtContent>
    </w:sdt>
    <w:p>
      <w:pPr>
        <w:tabs>
          <w:tab w:val="center" w:pos="4677"/>
          <w:tab w:val="left" w:pos="7125"/>
        </w:tabs>
        <w:snapToGrid w:val="0"/>
        <w:rPr>
          <w:rFonts w:ascii="黑体" w:hAnsi="宋体" w:eastAsia="黑体"/>
          <w:szCs w:val="21"/>
        </w:rPr>
        <w:sectPr>
          <w:footerReference r:id="rId9" w:type="default"/>
          <w:type w:val="oddPage"/>
          <w:pgSz w:w="11906" w:h="16838"/>
          <w:pgMar w:top="1871" w:right="1134" w:bottom="1134" w:left="1418" w:header="1418" w:footer="851" w:gutter="0"/>
          <w:pgNumType w:fmt="upperRoman" w:start="2"/>
          <w:cols w:space="425" w:num="1"/>
          <w:docGrid w:linePitch="312" w:charSpace="0"/>
        </w:sectPr>
      </w:pPr>
    </w:p>
    <w:p>
      <w:pPr>
        <w:tabs>
          <w:tab w:val="center" w:pos="4677"/>
          <w:tab w:val="left" w:pos="7125"/>
        </w:tabs>
        <w:snapToGrid w:val="0"/>
        <w:rPr>
          <w:rFonts w:ascii="黑体" w:hAnsi="宋体" w:eastAsia="黑体"/>
          <w:szCs w:val="21"/>
        </w:rPr>
      </w:pPr>
    </w:p>
    <w:p>
      <w:pPr>
        <w:jc w:val="center"/>
        <w:outlineLvl w:val="0"/>
      </w:pPr>
      <w:bookmarkStart w:id="0" w:name="_Toc56276840"/>
      <w:r>
        <w:rPr>
          <w:rFonts w:hint="eastAsia" w:ascii="黑体" w:hAnsi="宋体" w:eastAsia="黑体"/>
          <w:sz w:val="32"/>
        </w:rPr>
        <w:t>前    言</w:t>
      </w:r>
      <w:bookmarkEnd w:id="0"/>
    </w:p>
    <w:p>
      <w:pPr>
        <w:rPr>
          <w:rFonts w:hAnsi="宋体"/>
          <w:bCs/>
          <w:szCs w:val="21"/>
        </w:rPr>
      </w:pPr>
    </w:p>
    <w:p>
      <w:pPr>
        <w:spacing w:line="320" w:lineRule="exact"/>
        <w:ind w:firstLine="420" w:firstLineChars="200"/>
        <w:rPr>
          <w:rFonts w:ascii="Times New Roman"/>
        </w:rPr>
      </w:pPr>
      <w:r>
        <w:rPr>
          <w:rFonts w:ascii="Times New Roman"/>
        </w:rPr>
        <w:t>本</w:t>
      </w:r>
      <w:r>
        <w:rPr>
          <w:rFonts w:hint="eastAsia" w:ascii="Times New Roman"/>
        </w:rPr>
        <w:t>文件按照</w:t>
      </w:r>
      <w:r>
        <w:rPr>
          <w:rFonts w:ascii="Times New Roman"/>
        </w:rPr>
        <w:t>GB/T</w:t>
      </w:r>
      <w:r>
        <w:rPr>
          <w:rFonts w:hint="eastAsia" w:ascii="Times New Roman"/>
        </w:rPr>
        <w:t xml:space="preserve"> </w:t>
      </w:r>
      <w:r>
        <w:rPr>
          <w:rFonts w:ascii="Times New Roman"/>
        </w:rPr>
        <w:t>1.1-20</w:t>
      </w:r>
      <w:r>
        <w:rPr>
          <w:rFonts w:hint="eastAsia" w:ascii="Times New Roman"/>
        </w:rPr>
        <w:t>20《标准化工作导则  第1部分：标准化文件的结构和起草规则》</w:t>
      </w:r>
      <w:r>
        <w:rPr>
          <w:rFonts w:ascii="Times New Roman"/>
        </w:rPr>
        <w:t>的规</w:t>
      </w:r>
      <w:r>
        <w:rPr>
          <w:rFonts w:hint="eastAsia" w:ascii="Times New Roman"/>
        </w:rPr>
        <w:t>定</w:t>
      </w:r>
      <w:r>
        <w:rPr>
          <w:rFonts w:ascii="Times New Roman"/>
        </w:rPr>
        <w:t>起草。</w:t>
      </w:r>
    </w:p>
    <w:p>
      <w:pPr>
        <w:spacing w:line="320" w:lineRule="exact"/>
        <w:ind w:firstLine="420" w:firstLineChars="200"/>
        <w:rPr>
          <w:rFonts w:hAnsi="宋体"/>
          <w:szCs w:val="21"/>
        </w:rPr>
      </w:pPr>
      <w:r>
        <w:rPr>
          <w:rFonts w:hint="eastAsia" w:hAnsi="宋体"/>
          <w:szCs w:val="21"/>
        </w:rPr>
        <w:t>本文件是</w:t>
      </w:r>
      <w:r>
        <w:rPr>
          <w:rFonts w:hint="eastAsia" w:ascii="宋体" w:hAnsi="宋体"/>
          <w:bCs/>
          <w:szCs w:val="21"/>
        </w:rPr>
        <w:t>×××××</w:t>
      </w:r>
      <w:r>
        <w:rPr>
          <w:rFonts w:hint="eastAsia" w:hAnsi="宋体"/>
          <w:szCs w:val="21"/>
        </w:rPr>
        <w:t>的组成部分。</w:t>
      </w:r>
    </w:p>
    <w:p>
      <w:pPr>
        <w:spacing w:line="320" w:lineRule="exact"/>
        <w:ind w:firstLine="420" w:firstLineChars="200"/>
        <w:rPr>
          <w:rFonts w:hAnsi="宋体"/>
          <w:szCs w:val="21"/>
        </w:rPr>
      </w:pPr>
      <w:r>
        <w:rPr>
          <w:rFonts w:hint="eastAsia" w:hAnsi="宋体"/>
          <w:szCs w:val="21"/>
        </w:rPr>
        <w:t>请注意本文件的某些内容可能涉及专利。本文件的发布机构不承担识别这些专利的责任。</w:t>
      </w:r>
    </w:p>
    <w:p>
      <w:pPr>
        <w:spacing w:line="320" w:lineRule="exact"/>
        <w:ind w:firstLine="420" w:firstLineChars="200"/>
        <w:rPr>
          <w:rFonts w:hAnsi="宋体"/>
          <w:szCs w:val="21"/>
        </w:rPr>
      </w:pPr>
      <w:r>
        <w:rPr>
          <w:rFonts w:hint="eastAsia" w:hAnsi="宋体"/>
          <w:szCs w:val="21"/>
        </w:rPr>
        <w:t>本文件由</w:t>
      </w:r>
      <w:r>
        <w:rPr>
          <w:rFonts w:hint="eastAsia" w:ascii="宋体" w:hAnsi="宋体"/>
          <w:bCs/>
          <w:szCs w:val="21"/>
        </w:rPr>
        <w:t>中国电工技术学会</w:t>
      </w:r>
      <w:r>
        <w:rPr>
          <w:rFonts w:hint="eastAsia" w:hAnsi="宋体"/>
          <w:szCs w:val="21"/>
        </w:rPr>
        <w:t>提出。</w:t>
      </w:r>
    </w:p>
    <w:p>
      <w:pPr>
        <w:spacing w:line="320" w:lineRule="exact"/>
        <w:ind w:firstLine="420" w:firstLineChars="200"/>
        <w:rPr>
          <w:rFonts w:hint="eastAsia" w:hAnsi="宋体" w:eastAsiaTheme="minorEastAsia"/>
          <w:szCs w:val="21"/>
          <w:lang w:eastAsia="zh-CN"/>
        </w:rPr>
      </w:pPr>
      <w:r>
        <w:rPr>
          <w:rFonts w:hint="eastAsia" w:hAnsi="宋体"/>
          <w:szCs w:val="21"/>
        </w:rPr>
        <w:t>本文件起草单位：</w:t>
      </w:r>
      <w:r>
        <w:rPr>
          <w:rFonts w:hint="eastAsia" w:ascii="宋体" w:hAnsi="宋体"/>
          <w:bCs/>
          <w:szCs w:val="21"/>
        </w:rPr>
        <w:t>×××、×××</w:t>
      </w:r>
      <w:r>
        <w:rPr>
          <w:rFonts w:hint="eastAsia" w:ascii="宋体" w:hAnsi="宋体"/>
          <w:bCs/>
          <w:szCs w:val="21"/>
          <w:lang w:eastAsia="zh-CN"/>
        </w:rPr>
        <w:t>。</w:t>
      </w:r>
    </w:p>
    <w:p>
      <w:pPr>
        <w:spacing w:line="320" w:lineRule="exact"/>
        <w:ind w:firstLine="420" w:firstLineChars="200"/>
        <w:rPr>
          <w:rFonts w:hAnsi="宋体"/>
          <w:szCs w:val="21"/>
        </w:rPr>
      </w:pPr>
      <w:r>
        <w:rPr>
          <w:rFonts w:hint="eastAsia" w:hAnsi="宋体"/>
          <w:szCs w:val="21"/>
        </w:rPr>
        <w:t>本文件主要起草人：</w:t>
      </w:r>
      <w:r>
        <w:rPr>
          <w:rFonts w:hint="eastAsia" w:ascii="宋体" w:hAnsi="宋体"/>
          <w:bCs/>
          <w:szCs w:val="21"/>
        </w:rPr>
        <w:t>×××、×××、×××、×××、×××、×××、×××、×××</w:t>
      </w:r>
      <w:r>
        <w:rPr>
          <w:rFonts w:hint="eastAsia" w:hAnsi="宋体"/>
          <w:szCs w:val="21"/>
        </w:rPr>
        <w:t>。</w:t>
      </w:r>
    </w:p>
    <w:p>
      <w:pPr>
        <w:spacing w:line="320" w:lineRule="exact"/>
        <w:ind w:firstLine="420" w:firstLineChars="200"/>
        <w:rPr>
          <w:rFonts w:hAnsi="宋体"/>
          <w:szCs w:val="21"/>
        </w:rPr>
      </w:pPr>
    </w:p>
    <w:p>
      <w:pPr>
        <w:spacing w:line="320" w:lineRule="exact"/>
        <w:ind w:firstLine="420" w:firstLineChars="200"/>
        <w:rPr>
          <w:rFonts w:hAnsi="宋体"/>
          <w:szCs w:val="21"/>
        </w:rPr>
      </w:pPr>
    </w:p>
    <w:p>
      <w:pPr>
        <w:spacing w:line="320" w:lineRule="exact"/>
        <w:ind w:firstLine="420" w:firstLineChars="200"/>
        <w:rPr>
          <w:rFonts w:hAnsi="宋体"/>
          <w:szCs w:val="21"/>
        </w:rPr>
      </w:pPr>
    </w:p>
    <w:p>
      <w:pPr>
        <w:spacing w:line="320" w:lineRule="exact"/>
        <w:ind w:firstLine="420" w:firstLineChars="200"/>
        <w:rPr>
          <w:rFonts w:hAnsi="宋体"/>
          <w:szCs w:val="21"/>
        </w:rPr>
      </w:pPr>
    </w:p>
    <w:p>
      <w:pPr>
        <w:spacing w:line="320" w:lineRule="exact"/>
        <w:ind w:firstLine="420" w:firstLineChars="200"/>
        <w:rPr>
          <w:rFonts w:hAnsi="宋体"/>
          <w:szCs w:val="21"/>
        </w:rPr>
      </w:pPr>
    </w:p>
    <w:p>
      <w:pPr>
        <w:spacing w:line="320" w:lineRule="exact"/>
        <w:ind w:firstLine="420" w:firstLineChars="200"/>
        <w:rPr>
          <w:rFonts w:hAnsi="宋体"/>
          <w:szCs w:val="21"/>
        </w:rPr>
      </w:pPr>
    </w:p>
    <w:p>
      <w:pPr>
        <w:spacing w:line="320" w:lineRule="exact"/>
        <w:ind w:firstLine="420" w:firstLineChars="200"/>
        <w:rPr>
          <w:rFonts w:hAnsi="宋体"/>
          <w:szCs w:val="21"/>
        </w:rPr>
      </w:pPr>
    </w:p>
    <w:p>
      <w:pPr>
        <w:spacing w:line="320" w:lineRule="exact"/>
        <w:sectPr>
          <w:footerReference r:id="rId10" w:type="default"/>
          <w:pgSz w:w="11906" w:h="16838"/>
          <w:pgMar w:top="1871" w:right="1134" w:bottom="1134" w:left="1418" w:header="1418" w:footer="851" w:gutter="0"/>
          <w:pgNumType w:fmt="upperRoman" w:start="3"/>
          <w:cols w:space="425" w:num="1"/>
          <w:docGrid w:linePitch="312" w:charSpace="0"/>
        </w:sectPr>
      </w:pPr>
    </w:p>
    <w:p>
      <w:pPr>
        <w:spacing w:line="460" w:lineRule="exact"/>
        <w:ind w:right="840"/>
        <w:jc w:val="center"/>
        <w:outlineLvl w:val="0"/>
        <w:rPr>
          <w:rFonts w:ascii="黑体" w:hAnsi="黑体" w:eastAsia="黑体"/>
          <w:kern w:val="0"/>
          <w:sz w:val="32"/>
          <w:szCs w:val="32"/>
        </w:rPr>
      </w:pPr>
      <w:bookmarkStart w:id="1" w:name="_Toc4690"/>
      <w:bookmarkStart w:id="2" w:name="_Toc29948"/>
      <w:bookmarkStart w:id="3" w:name="_Toc56276841"/>
      <w:bookmarkStart w:id="4" w:name="_Toc51011899"/>
      <w:r>
        <w:rPr>
          <w:rFonts w:hint="eastAsia" w:ascii="黑体" w:hAnsi="黑体" w:eastAsia="黑体"/>
          <w:bCs/>
          <w:sz w:val="32"/>
          <w:szCs w:val="32"/>
        </w:rPr>
        <w:t>电力无人机巡检作业人员培训基地建设</w:t>
      </w:r>
      <w:bookmarkEnd w:id="1"/>
      <w:bookmarkEnd w:id="2"/>
      <w:r>
        <w:rPr>
          <w:rFonts w:hint="eastAsia" w:ascii="黑体" w:hAnsi="黑体" w:eastAsia="黑体"/>
          <w:bCs/>
          <w:sz w:val="32"/>
          <w:szCs w:val="32"/>
        </w:rPr>
        <w:t>导则</w:t>
      </w:r>
      <w:bookmarkEnd w:id="3"/>
      <w:bookmarkEnd w:id="4"/>
    </w:p>
    <w:p>
      <w:pPr>
        <w:autoSpaceDE w:val="0"/>
        <w:autoSpaceDN w:val="0"/>
        <w:adjustRightInd w:val="0"/>
        <w:spacing w:before="312" w:beforeLines="100" w:after="312" w:afterLines="100" w:line="320" w:lineRule="exact"/>
        <w:outlineLvl w:val="0"/>
        <w:rPr>
          <w:rFonts w:ascii="黑体" w:hAnsi="黑体" w:eastAsia="黑体"/>
          <w:kern w:val="0"/>
          <w:szCs w:val="21"/>
          <w:lang w:val="zh-CN"/>
        </w:rPr>
      </w:pPr>
      <w:bookmarkStart w:id="5" w:name="_Toc56276842"/>
      <w:bookmarkStart w:id="6" w:name="_Toc16585"/>
      <w:r>
        <w:rPr>
          <w:rFonts w:hint="eastAsia" w:ascii="黑体" w:hAnsi="黑体" w:eastAsia="黑体"/>
          <w:kern w:val="0"/>
          <w:szCs w:val="21"/>
          <w:lang w:val="zh-CN"/>
        </w:rPr>
        <w:t>1  范围</w:t>
      </w:r>
      <w:bookmarkEnd w:id="5"/>
      <w:bookmarkEnd w:id="6"/>
      <w:r>
        <w:rPr>
          <w:rFonts w:hint="eastAsia" w:ascii="黑体" w:hAnsi="黑体" w:eastAsia="黑体"/>
          <w:kern w:val="0"/>
          <w:szCs w:val="21"/>
          <w:lang w:val="zh-CN"/>
        </w:rPr>
        <w:t xml:space="preserve">     </w:t>
      </w:r>
    </w:p>
    <w:p>
      <w:pPr>
        <w:tabs>
          <w:tab w:val="left" w:pos="5140"/>
        </w:tabs>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本文件规定了电力无人机巡检作业人员培训基地建设原则、建设内容及要求、培训与考核管理、安全管理和后勤保障。</w:t>
      </w:r>
    </w:p>
    <w:p>
      <w:pPr>
        <w:tabs>
          <w:tab w:val="left" w:pos="5140"/>
        </w:tabs>
        <w:adjustRightInd w:val="0"/>
        <w:snapToGrid w:val="0"/>
        <w:spacing w:line="320" w:lineRule="exact"/>
        <w:ind w:firstLine="420" w:firstLineChars="200"/>
        <w:rPr>
          <w:rFonts w:ascii="宋体" w:hAnsi="宋体" w:cs="宋体"/>
          <w:kern w:val="0"/>
          <w:szCs w:val="21"/>
        </w:rPr>
      </w:pPr>
      <w:r>
        <w:rPr>
          <w:rFonts w:hint="eastAsia" w:ascii="宋体" w:hAnsi="宋体" w:cs="宋体"/>
          <w:kern w:val="0"/>
          <w:szCs w:val="21"/>
        </w:rPr>
        <w:t>本文件适用于架空输电线路、架空配电线路和变电一次设备无人机巡检作业人员培训基地建设。发电、石化、铁路、农林植保等其他应用领域可参考执行。</w:t>
      </w:r>
    </w:p>
    <w:p>
      <w:pPr>
        <w:autoSpaceDE w:val="0"/>
        <w:autoSpaceDN w:val="0"/>
        <w:adjustRightInd w:val="0"/>
        <w:spacing w:before="312" w:beforeLines="100" w:after="312" w:afterLines="100" w:line="320" w:lineRule="exact"/>
        <w:outlineLvl w:val="0"/>
        <w:rPr>
          <w:rFonts w:ascii="黑体" w:hAnsi="黑体" w:eastAsia="黑体"/>
          <w:kern w:val="0"/>
          <w:szCs w:val="21"/>
          <w:lang w:val="zh-CN"/>
        </w:rPr>
      </w:pPr>
      <w:bookmarkStart w:id="7" w:name="_Toc56276843"/>
      <w:bookmarkStart w:id="8" w:name="_Toc25134"/>
      <w:r>
        <w:rPr>
          <w:rFonts w:hint="eastAsia" w:ascii="黑体" w:hAnsi="黑体" w:eastAsia="黑体"/>
          <w:kern w:val="0"/>
          <w:szCs w:val="21"/>
          <w:lang w:val="zh-CN"/>
        </w:rPr>
        <w:t>2  规范性引用文件</w:t>
      </w:r>
      <w:bookmarkEnd w:id="7"/>
      <w:bookmarkEnd w:id="8"/>
    </w:p>
    <w:p>
      <w:pPr>
        <w:tabs>
          <w:tab w:val="left" w:pos="5140"/>
        </w:tabs>
        <w:adjustRightInd w:val="0"/>
        <w:snapToGrid w:val="0"/>
        <w:spacing w:line="320" w:lineRule="exact"/>
        <w:ind w:firstLine="420" w:firstLineChars="200"/>
        <w:rPr>
          <w:rFonts w:ascii="宋体" w:hAnsi="宋体" w:cs="宋体"/>
          <w:kern w:val="0"/>
          <w:szCs w:val="21"/>
        </w:rPr>
      </w:pPr>
      <w:r>
        <w:rPr>
          <w:rFonts w:hint="eastAsia" w:hAnsi="宋体" w:cs="宋体"/>
          <w:szCs w:val="21"/>
        </w:rPr>
        <w:t>下列文件中的内容通过文中的规范性引用而构成本文件必不可少的条款。其中，注日期的引用文件，仅该日期的版本适用于本文件。不注日期的引用文件，其最新版本（包括所有的修改单）适用于本文件。</w:t>
      </w:r>
    </w:p>
    <w:p>
      <w:pPr>
        <w:tabs>
          <w:tab w:val="left" w:pos="5140"/>
        </w:tabs>
        <w:adjustRightInd w:val="0"/>
        <w:snapToGrid w:val="0"/>
        <w:spacing w:line="320" w:lineRule="exact"/>
        <w:ind w:firstLine="420" w:firstLineChars="200"/>
        <w:rPr>
          <w:rFonts w:ascii="宋体" w:hAnsi="宋体" w:cs="宋体"/>
          <w:kern w:val="0"/>
          <w:szCs w:val="21"/>
        </w:rPr>
      </w:pPr>
      <w:r>
        <w:rPr>
          <w:rFonts w:ascii="宋体" w:hAnsi="宋体" w:cs="宋体"/>
          <w:kern w:val="0"/>
          <w:szCs w:val="21"/>
        </w:rPr>
        <w:t xml:space="preserve">GB/T 26859  </w:t>
      </w:r>
      <w:r>
        <w:rPr>
          <w:rFonts w:hint="eastAsia" w:ascii="宋体" w:hAnsi="宋体" w:cs="宋体"/>
          <w:kern w:val="0"/>
          <w:szCs w:val="21"/>
        </w:rPr>
        <w:t>电力安全工作规程</w:t>
      </w:r>
      <w:r>
        <w:rPr>
          <w:rFonts w:ascii="宋体" w:hAnsi="宋体" w:cs="宋体"/>
          <w:kern w:val="0"/>
          <w:szCs w:val="21"/>
        </w:rPr>
        <w:t xml:space="preserve">  </w:t>
      </w:r>
      <w:r>
        <w:rPr>
          <w:rFonts w:hint="eastAsia" w:ascii="宋体" w:hAnsi="宋体" w:cs="宋体"/>
          <w:kern w:val="0"/>
          <w:szCs w:val="21"/>
        </w:rPr>
        <w:t>电力线路部分</w:t>
      </w:r>
    </w:p>
    <w:p>
      <w:pPr>
        <w:tabs>
          <w:tab w:val="left" w:pos="5140"/>
        </w:tabs>
        <w:adjustRightInd w:val="0"/>
        <w:snapToGrid w:val="0"/>
        <w:spacing w:line="320" w:lineRule="exact"/>
        <w:ind w:firstLine="420" w:firstLineChars="200"/>
        <w:rPr>
          <w:rFonts w:ascii="宋体" w:hAnsi="宋体" w:cs="宋体"/>
          <w:kern w:val="0"/>
          <w:szCs w:val="21"/>
        </w:rPr>
      </w:pPr>
      <w:r>
        <w:rPr>
          <w:rFonts w:ascii="宋体" w:hAnsi="宋体" w:cs="宋体"/>
          <w:kern w:val="0"/>
          <w:szCs w:val="21"/>
        </w:rPr>
        <w:t xml:space="preserve">GB/T 26860  </w:t>
      </w:r>
      <w:r>
        <w:rPr>
          <w:rFonts w:hint="eastAsia" w:ascii="宋体" w:hAnsi="宋体" w:cs="宋体"/>
          <w:kern w:val="0"/>
          <w:szCs w:val="21"/>
        </w:rPr>
        <w:t>电力安全工作规程  发电厂和变电站电气部分</w:t>
      </w:r>
    </w:p>
    <w:p>
      <w:pPr>
        <w:autoSpaceDE w:val="0"/>
        <w:autoSpaceDN w:val="0"/>
        <w:adjustRightInd w:val="0"/>
        <w:spacing w:before="312" w:beforeLines="100" w:after="312" w:afterLines="100" w:line="320" w:lineRule="exact"/>
        <w:outlineLvl w:val="0"/>
        <w:rPr>
          <w:rFonts w:ascii="黑体" w:hAnsi="黑体" w:eastAsia="黑体"/>
          <w:kern w:val="0"/>
          <w:szCs w:val="21"/>
          <w:lang w:val="zh-CN"/>
        </w:rPr>
      </w:pPr>
      <w:bookmarkStart w:id="9" w:name="_Toc15599"/>
      <w:bookmarkStart w:id="10" w:name="_Toc56276844"/>
      <w:r>
        <w:rPr>
          <w:rFonts w:hint="eastAsia" w:ascii="黑体" w:hAnsi="黑体" w:eastAsia="黑体"/>
          <w:kern w:val="0"/>
          <w:szCs w:val="21"/>
          <w:lang w:val="zh-CN"/>
        </w:rPr>
        <w:t>3  术语和定义</w:t>
      </w:r>
      <w:bookmarkEnd w:id="9"/>
      <w:bookmarkEnd w:id="10"/>
    </w:p>
    <w:p>
      <w:pPr>
        <w:tabs>
          <w:tab w:val="left" w:pos="5140"/>
        </w:tabs>
        <w:adjustRightInd w:val="0"/>
        <w:snapToGrid w:val="0"/>
        <w:spacing w:line="320" w:lineRule="exact"/>
        <w:ind w:firstLine="420" w:firstLineChars="200"/>
        <w:rPr>
          <w:rFonts w:ascii="宋体" w:hAnsi="宋体" w:cs="宋体"/>
          <w:kern w:val="0"/>
          <w:szCs w:val="21"/>
        </w:rPr>
      </w:pPr>
      <w:r>
        <w:rPr>
          <w:rFonts w:ascii="宋体" w:hAnsi="宋体" w:cs="宋体"/>
          <w:kern w:val="0"/>
          <w:szCs w:val="21"/>
        </w:rPr>
        <w:t>GB/T 26859</w:t>
      </w:r>
      <w:r>
        <w:rPr>
          <w:rFonts w:hint="eastAsia" w:ascii="宋体" w:hAnsi="宋体" w:cs="宋体"/>
          <w:kern w:val="0"/>
          <w:szCs w:val="21"/>
        </w:rPr>
        <w:t>、</w:t>
      </w:r>
      <w:r>
        <w:rPr>
          <w:rFonts w:ascii="宋体" w:hAnsi="宋体" w:cs="宋体"/>
          <w:kern w:val="0"/>
          <w:szCs w:val="21"/>
        </w:rPr>
        <w:t>GB/T 26860</w:t>
      </w:r>
      <w:r>
        <w:rPr>
          <w:rFonts w:hint="eastAsia" w:ascii="宋体" w:hAnsi="宋体" w:cs="宋体"/>
          <w:kern w:val="0"/>
          <w:szCs w:val="21"/>
        </w:rPr>
        <w:t>以及下列术语和定义适用于本标准。</w:t>
      </w:r>
    </w:p>
    <w:p>
      <w:pPr>
        <w:spacing w:line="360" w:lineRule="auto"/>
      </w:pPr>
      <w:bookmarkStart w:id="11" w:name="_Toc520361927"/>
      <w:bookmarkStart w:id="12" w:name="_Toc520365865"/>
      <w:bookmarkStart w:id="13" w:name="_Toc20942"/>
      <w:r>
        <w:rPr>
          <w:rFonts w:ascii="黑体" w:hAnsi="黑体" w:eastAsia="黑体"/>
        </w:rPr>
        <w:t>3.</w:t>
      </w:r>
      <w:bookmarkEnd w:id="11"/>
      <w:bookmarkEnd w:id="12"/>
      <w:r>
        <w:rPr>
          <w:rFonts w:hint="eastAsia" w:ascii="黑体" w:hAnsi="黑体" w:eastAsia="黑体"/>
        </w:rPr>
        <w:t>1</w:t>
      </w:r>
      <w:r>
        <w:rPr>
          <w:rFonts w:hint="eastAsia"/>
        </w:rPr>
        <w:t xml:space="preserve"> </w:t>
      </w:r>
    </w:p>
    <w:p>
      <w:pPr>
        <w:spacing w:line="360" w:lineRule="auto"/>
        <w:ind w:firstLine="420" w:firstLineChars="200"/>
        <w:rPr>
          <w:rFonts w:ascii="黑体" w:hAnsi="黑体" w:eastAsia="黑体" w:cs="Times New Roman"/>
        </w:rPr>
      </w:pPr>
      <w:r>
        <w:rPr>
          <w:rFonts w:hint="eastAsia" w:ascii="黑体" w:hAnsi="黑体" w:eastAsia="黑体"/>
        </w:rPr>
        <w:t>无人机巡检虚拟仿真培训系统</w:t>
      </w:r>
      <w:r>
        <w:rPr>
          <w:rFonts w:ascii="黑体" w:hAnsi="黑体" w:eastAsia="黑体"/>
        </w:rPr>
        <w:t xml:space="preserve">  </w:t>
      </w:r>
      <w:r>
        <w:rPr>
          <w:rFonts w:ascii="黑体" w:hAnsi="黑体" w:eastAsia="黑体" w:cs="Times New Roman"/>
        </w:rPr>
        <w:t xml:space="preserve">Virtual simulation training system of UAV inspection </w:t>
      </w:r>
      <w:bookmarkEnd w:id="13"/>
    </w:p>
    <w:p>
      <w:pPr>
        <w:pStyle w:val="18"/>
        <w:spacing w:line="360" w:lineRule="auto"/>
        <w:ind w:firstLine="420"/>
        <w:rPr>
          <w:rFonts w:ascii="Times New Roman"/>
          <w:kern w:val="2"/>
          <w:szCs w:val="21"/>
        </w:rPr>
      </w:pPr>
      <w:r>
        <w:rPr>
          <w:rFonts w:hint="eastAsia" w:ascii="Times New Roman" w:hAnsi="宋体"/>
          <w:kern w:val="2"/>
          <w:szCs w:val="21"/>
        </w:rPr>
        <w:t>具有“沉浸式”、人机交互等特点，可在三维虚拟环境下开展无人机巡检作业路径规划、操控飞行、缺陷查找、突发故障处置等内容培训和考核，由虚拟仿真软件系统、模拟操作控制台、三维显示系统等软硬件构成</w:t>
      </w:r>
      <w:r>
        <w:rPr>
          <w:rFonts w:hint="eastAsia" w:ascii="Times New Roman"/>
          <w:kern w:val="2"/>
          <w:szCs w:val="21"/>
        </w:rPr>
        <w:t>。</w:t>
      </w:r>
    </w:p>
    <w:p>
      <w:pPr>
        <w:spacing w:line="360" w:lineRule="auto"/>
        <w:rPr>
          <w:rFonts w:ascii="黑体" w:hAnsi="黑体" w:eastAsia="黑体"/>
        </w:rPr>
      </w:pPr>
      <w:bookmarkStart w:id="14" w:name="_Toc520361928"/>
      <w:bookmarkStart w:id="15" w:name="_Toc520365866"/>
      <w:bookmarkStart w:id="16" w:name="_Toc15869"/>
      <w:r>
        <w:rPr>
          <w:rFonts w:ascii="黑体" w:hAnsi="黑体" w:eastAsia="黑体"/>
        </w:rPr>
        <w:t>3.</w:t>
      </w:r>
      <w:bookmarkEnd w:id="14"/>
      <w:bookmarkEnd w:id="15"/>
      <w:r>
        <w:rPr>
          <w:rFonts w:hint="eastAsia" w:ascii="黑体" w:hAnsi="黑体" w:eastAsia="黑体"/>
        </w:rPr>
        <w:t xml:space="preserve">2 </w:t>
      </w:r>
    </w:p>
    <w:p>
      <w:pPr>
        <w:spacing w:line="360" w:lineRule="auto"/>
        <w:ind w:firstLine="420" w:firstLineChars="200"/>
        <w:rPr>
          <w:rFonts w:ascii="黑体" w:hAnsi="黑体" w:eastAsia="黑体"/>
        </w:rPr>
      </w:pPr>
      <w:r>
        <w:rPr>
          <w:rFonts w:hint="eastAsia" w:ascii="黑体" w:hAnsi="黑体" w:eastAsia="黑体"/>
        </w:rPr>
        <w:t>无人机飞行航迹测量设备</w:t>
      </w:r>
      <w:r>
        <w:rPr>
          <w:rFonts w:ascii="黑体" w:hAnsi="黑体" w:eastAsia="黑体"/>
        </w:rPr>
        <w:t xml:space="preserve">  Trac</w:t>
      </w:r>
      <w:r>
        <w:rPr>
          <w:rFonts w:hint="eastAsia" w:ascii="黑体" w:hAnsi="黑体" w:eastAsia="黑体"/>
        </w:rPr>
        <w:t>k</w:t>
      </w:r>
      <w:r>
        <w:rPr>
          <w:rFonts w:ascii="黑体" w:hAnsi="黑体" w:eastAsia="黑体"/>
        </w:rPr>
        <w:t xml:space="preserve"> measurement of UAV</w:t>
      </w:r>
      <w:r>
        <w:rPr>
          <w:rFonts w:hint="eastAsia" w:ascii="黑体" w:hAnsi="黑体" w:eastAsia="黑体"/>
        </w:rPr>
        <w:t xml:space="preserve"> flight path</w:t>
      </w:r>
      <w:bookmarkEnd w:id="16"/>
    </w:p>
    <w:p>
      <w:pPr>
        <w:pStyle w:val="18"/>
        <w:spacing w:line="360" w:lineRule="auto"/>
        <w:ind w:firstLine="420"/>
        <w:rPr>
          <w:rFonts w:hAnsi="宋体" w:cs="宋体"/>
          <w:szCs w:val="21"/>
        </w:rPr>
      </w:pPr>
      <w:r>
        <w:rPr>
          <w:rFonts w:hint="eastAsia" w:ascii="Times New Roman" w:hAnsi="宋体"/>
          <w:kern w:val="2"/>
          <w:szCs w:val="21"/>
        </w:rPr>
        <w:t>由数据采集设备、数据传输设备、后台处理终端等组成，可实时测量无人机飞行位置、复现无人机飞行航迹的测量仪器或装置。</w:t>
      </w:r>
    </w:p>
    <w:p>
      <w:pPr>
        <w:autoSpaceDE w:val="0"/>
        <w:autoSpaceDN w:val="0"/>
        <w:adjustRightInd w:val="0"/>
        <w:spacing w:before="312" w:beforeLines="100" w:after="312" w:afterLines="100" w:line="320" w:lineRule="exact"/>
        <w:outlineLvl w:val="0"/>
        <w:rPr>
          <w:rFonts w:ascii="黑体" w:hAnsi="黑体" w:eastAsia="黑体"/>
          <w:kern w:val="0"/>
          <w:szCs w:val="21"/>
          <w:lang w:val="zh-CN"/>
        </w:rPr>
      </w:pPr>
      <w:bookmarkStart w:id="17" w:name="_Toc27257"/>
      <w:bookmarkStart w:id="18" w:name="_Toc56276845"/>
      <w:r>
        <w:rPr>
          <w:rFonts w:hint="eastAsia" w:ascii="黑体" w:hAnsi="黑体" w:eastAsia="黑体"/>
          <w:kern w:val="0"/>
          <w:szCs w:val="21"/>
          <w:lang w:val="zh-CN"/>
        </w:rPr>
        <w:t>4  总则</w:t>
      </w:r>
      <w:bookmarkEnd w:id="17"/>
      <w:bookmarkEnd w:id="18"/>
    </w:p>
    <w:p>
      <w:pPr>
        <w:spacing w:line="320" w:lineRule="exact"/>
        <w:rPr>
          <w:rFonts w:ascii="黑体" w:hAnsi="黑体" w:eastAsia="黑体"/>
          <w:szCs w:val="21"/>
        </w:rPr>
      </w:pPr>
      <w:r>
        <w:rPr>
          <w:rFonts w:hint="eastAsia" w:ascii="黑体" w:hAnsi="黑体" w:eastAsia="黑体"/>
          <w:szCs w:val="21"/>
        </w:rPr>
        <w:t xml:space="preserve">4.1  </w:t>
      </w:r>
      <w:r>
        <w:rPr>
          <w:rFonts w:hint="eastAsia" w:hAnsi="宋体"/>
          <w:szCs w:val="21"/>
        </w:rPr>
        <w:t>基地营业执照经营范围里应有培训业务的机构或组织。</w:t>
      </w:r>
    </w:p>
    <w:p>
      <w:pPr>
        <w:adjustRightInd w:val="0"/>
        <w:snapToGrid w:val="0"/>
        <w:spacing w:line="320" w:lineRule="exact"/>
        <w:rPr>
          <w:rFonts w:hAnsi="宋体"/>
          <w:szCs w:val="21"/>
        </w:rPr>
      </w:pPr>
      <w:r>
        <w:rPr>
          <w:rFonts w:hint="eastAsia" w:ascii="黑体" w:hAnsi="黑体" w:eastAsia="黑体"/>
          <w:szCs w:val="21"/>
        </w:rPr>
        <w:t xml:space="preserve">4.2 </w:t>
      </w:r>
      <w:r>
        <w:rPr>
          <w:rFonts w:hint="eastAsia" w:hAnsi="宋体"/>
          <w:szCs w:val="21"/>
        </w:rPr>
        <w:t xml:space="preserve"> 基地组织机构健全，应设置领导机构、培训管理、培训教学、安全保障和后勤保障等部门。</w:t>
      </w:r>
    </w:p>
    <w:p>
      <w:pPr>
        <w:spacing w:line="320" w:lineRule="exact"/>
        <w:rPr>
          <w:rFonts w:hAnsi="宋体"/>
          <w:szCs w:val="21"/>
        </w:rPr>
      </w:pPr>
      <w:r>
        <w:rPr>
          <w:rFonts w:hint="eastAsia" w:ascii="黑体" w:hAnsi="黑体" w:eastAsia="黑体"/>
          <w:szCs w:val="21"/>
        </w:rPr>
        <w:t>4.3</w:t>
      </w:r>
      <w:r>
        <w:rPr>
          <w:rFonts w:hint="eastAsia" w:hAnsi="宋体"/>
          <w:szCs w:val="21"/>
        </w:rPr>
        <w:t xml:space="preserve">  基地申报前，正常运营经费和设备设施维护更新、无人机培训项目投入等费用充足。</w:t>
      </w:r>
    </w:p>
    <w:p>
      <w:pPr>
        <w:spacing w:line="320" w:lineRule="exact"/>
        <w:rPr>
          <w:rFonts w:hAnsi="宋体"/>
          <w:szCs w:val="21"/>
        </w:rPr>
      </w:pPr>
      <w:r>
        <w:rPr>
          <w:rFonts w:hint="eastAsia" w:hAnsi="宋体"/>
          <w:szCs w:val="21"/>
        </w:rPr>
        <w:t>4.4  在基地认证考核年限（三年）内未发生过安全责任事故。</w:t>
      </w:r>
    </w:p>
    <w:p>
      <w:pPr>
        <w:spacing w:line="320" w:lineRule="exact"/>
        <w:rPr>
          <w:rFonts w:hAnsi="宋体"/>
          <w:szCs w:val="21"/>
        </w:rPr>
      </w:pPr>
      <w:r>
        <w:rPr>
          <w:rFonts w:hint="eastAsia" w:hAnsi="宋体"/>
          <w:szCs w:val="21"/>
        </w:rPr>
        <w:t>4.5  管理人员配备合理，熟悉岗位职责和工作程序。</w:t>
      </w:r>
    </w:p>
    <w:p>
      <w:pPr>
        <w:autoSpaceDE w:val="0"/>
        <w:autoSpaceDN w:val="0"/>
        <w:adjustRightInd w:val="0"/>
        <w:spacing w:before="312" w:beforeLines="100" w:after="312" w:afterLines="100" w:line="320" w:lineRule="exact"/>
        <w:outlineLvl w:val="0"/>
        <w:rPr>
          <w:rFonts w:ascii="黑体" w:hAnsi="黑体" w:eastAsia="黑体"/>
          <w:kern w:val="0"/>
          <w:szCs w:val="21"/>
          <w:lang w:val="zh-CN"/>
        </w:rPr>
      </w:pPr>
      <w:bookmarkStart w:id="19" w:name="_Toc32159"/>
      <w:bookmarkStart w:id="20" w:name="_Toc56276846"/>
      <w:r>
        <w:rPr>
          <w:rFonts w:hint="eastAsia" w:ascii="黑体" w:hAnsi="黑体" w:eastAsia="黑体"/>
          <w:kern w:val="0"/>
          <w:szCs w:val="21"/>
          <w:lang w:val="zh-CN"/>
        </w:rPr>
        <w:t>5  基地建设</w:t>
      </w:r>
      <w:bookmarkEnd w:id="19"/>
      <w:bookmarkEnd w:id="20"/>
    </w:p>
    <w:p>
      <w:pPr>
        <w:spacing w:before="156" w:beforeLines="50" w:after="156" w:afterLines="50" w:line="320" w:lineRule="exact"/>
        <w:outlineLvl w:val="1"/>
        <w:rPr>
          <w:rFonts w:ascii="黑体" w:hAnsi="黑体" w:eastAsia="黑体"/>
          <w:szCs w:val="21"/>
        </w:rPr>
      </w:pPr>
      <w:bookmarkStart w:id="21" w:name="_Toc56276847"/>
      <w:r>
        <w:rPr>
          <w:rFonts w:hint="eastAsia" w:ascii="黑体" w:hAnsi="黑体" w:eastAsia="黑体"/>
          <w:szCs w:val="21"/>
        </w:rPr>
        <w:t>5.1  建设内容组成</w:t>
      </w:r>
      <w:bookmarkEnd w:id="21"/>
    </w:p>
    <w:p>
      <w:pPr>
        <w:spacing w:line="320" w:lineRule="exact"/>
        <w:rPr>
          <w:rFonts w:ascii="黑体" w:hAnsi="黑体" w:eastAsia="黑体"/>
          <w:szCs w:val="21"/>
        </w:rPr>
      </w:pPr>
      <w:r>
        <w:rPr>
          <w:rFonts w:hint="eastAsia" w:ascii="黑体" w:hAnsi="黑体" w:eastAsia="黑体"/>
          <w:szCs w:val="21"/>
        </w:rPr>
        <w:t xml:space="preserve">5.1.1.1  </w:t>
      </w:r>
      <w:r>
        <w:rPr>
          <w:rFonts w:hint="eastAsia" w:ascii="宋体" w:hAnsi="宋体"/>
          <w:szCs w:val="21"/>
        </w:rPr>
        <w:t>培训基地建设内容包括室外实训场地建设、室内培训场所建设及师资建设。</w:t>
      </w:r>
    </w:p>
    <w:p>
      <w:pPr>
        <w:spacing w:line="320" w:lineRule="exact"/>
        <w:rPr>
          <w:rFonts w:ascii="黑体" w:hAnsi="黑体" w:eastAsia="黑体"/>
          <w:szCs w:val="21"/>
          <w:u w:val="single"/>
        </w:rPr>
      </w:pPr>
      <w:r>
        <w:rPr>
          <w:rFonts w:hint="eastAsia" w:ascii="黑体" w:hAnsi="黑体" w:eastAsia="黑体"/>
          <w:szCs w:val="21"/>
        </w:rPr>
        <w:t xml:space="preserve">5.1.1.2  </w:t>
      </w:r>
      <w:r>
        <w:rPr>
          <w:rFonts w:hint="eastAsia" w:ascii="宋体" w:hAnsi="宋体"/>
          <w:szCs w:val="21"/>
        </w:rPr>
        <w:t>室外实训场地建设，按专业领域划分为架空输电线路、架空配电线路和变电一次设备无人机巡检室外培训场地。培训基地根据培训需求，建设与该专业相关的室外培训场地（例如：架空输电线路无人机巡检作业人员培训基地仅需建设架空输电线路无人机巡检室外培训场地。）。</w:t>
      </w:r>
    </w:p>
    <w:p>
      <w:pPr>
        <w:spacing w:line="320" w:lineRule="exact"/>
        <w:rPr>
          <w:rFonts w:ascii="宋体" w:hAnsi="宋体"/>
          <w:szCs w:val="21"/>
        </w:rPr>
      </w:pPr>
      <w:r>
        <w:rPr>
          <w:rFonts w:hint="eastAsia" w:ascii="黑体" w:hAnsi="黑体" w:eastAsia="黑体"/>
          <w:szCs w:val="21"/>
        </w:rPr>
        <w:t xml:space="preserve">5.1.1.3  </w:t>
      </w:r>
      <w:r>
        <w:rPr>
          <w:rFonts w:hint="eastAsia" w:ascii="宋体" w:hAnsi="宋体"/>
          <w:szCs w:val="21"/>
        </w:rPr>
        <w:t>室内培训场地建设，按功能划分为虚拟仿真训练室、模拟器训练室、维保实训室、多媒体培训教室。</w:t>
      </w:r>
    </w:p>
    <w:p>
      <w:pPr>
        <w:spacing w:line="320" w:lineRule="exact"/>
        <w:rPr>
          <w:rFonts w:ascii="宋体" w:hAnsi="宋体"/>
          <w:szCs w:val="21"/>
        </w:rPr>
      </w:pPr>
      <w:r>
        <w:rPr>
          <w:rFonts w:ascii="黑体" w:hAnsi="黑体" w:eastAsia="黑体"/>
          <w:szCs w:val="21"/>
        </w:rPr>
        <w:t>5.1.1.</w:t>
      </w:r>
      <w:r>
        <w:rPr>
          <w:rFonts w:hint="eastAsia" w:ascii="黑体" w:hAnsi="黑体" w:eastAsia="黑体"/>
          <w:szCs w:val="21"/>
        </w:rPr>
        <w:t>4</w:t>
      </w:r>
      <w:r>
        <w:rPr>
          <w:rFonts w:ascii="黑体" w:hAnsi="黑体" w:eastAsia="黑体"/>
          <w:szCs w:val="21"/>
        </w:rPr>
        <w:t xml:space="preserve"> </w:t>
      </w:r>
      <w:r>
        <w:rPr>
          <w:rFonts w:hint="eastAsia" w:ascii="宋体" w:hAnsi="宋体"/>
          <w:szCs w:val="21"/>
        </w:rPr>
        <w:t xml:space="preserve"> 师资建设包括理论培训师和实操培训师的建设。</w:t>
      </w:r>
    </w:p>
    <w:p>
      <w:pPr>
        <w:spacing w:before="156" w:beforeLines="50" w:after="156" w:afterLines="50" w:line="320" w:lineRule="exact"/>
        <w:outlineLvl w:val="1"/>
        <w:rPr>
          <w:rFonts w:ascii="黑体" w:hAnsi="黑体" w:eastAsia="黑体"/>
          <w:szCs w:val="21"/>
        </w:rPr>
      </w:pPr>
      <w:bookmarkStart w:id="22" w:name="_Toc56276848"/>
      <w:r>
        <w:rPr>
          <w:rFonts w:hint="eastAsia" w:ascii="黑体" w:hAnsi="黑体" w:eastAsia="黑体"/>
          <w:szCs w:val="21"/>
        </w:rPr>
        <w:t>5.2  室外实训场地建设要求</w:t>
      </w:r>
      <w:bookmarkEnd w:id="22"/>
    </w:p>
    <w:p>
      <w:pPr>
        <w:spacing w:before="156" w:beforeLines="50" w:after="156" w:afterLines="50" w:line="320" w:lineRule="exact"/>
        <w:rPr>
          <w:rFonts w:ascii="黑体" w:hAnsi="黑体" w:eastAsia="黑体"/>
          <w:szCs w:val="21"/>
        </w:rPr>
      </w:pPr>
      <w:r>
        <w:rPr>
          <w:rFonts w:hint="eastAsia" w:ascii="黑体" w:hAnsi="黑体" w:eastAsia="黑体"/>
          <w:szCs w:val="21"/>
        </w:rPr>
        <w:t>5.2.1  通用要求</w:t>
      </w:r>
    </w:p>
    <w:p>
      <w:pPr>
        <w:rPr>
          <w:rFonts w:asciiTheme="minorEastAsia" w:hAnsiTheme="minorEastAsia" w:cstheme="minorEastAsia"/>
        </w:rPr>
      </w:pPr>
      <w:r>
        <w:rPr>
          <w:rFonts w:hint="eastAsia" w:ascii="黑体" w:hAnsi="黑体" w:eastAsia="黑体" w:cstheme="minorEastAsia"/>
        </w:rPr>
        <w:t xml:space="preserve">5.2.1.1 </w:t>
      </w:r>
      <w:r>
        <w:rPr>
          <w:rFonts w:hint="eastAsia" w:asciiTheme="minorEastAsia" w:hAnsiTheme="minorEastAsia" w:cstheme="minorEastAsia"/>
        </w:rPr>
        <w:t xml:space="preserve"> 室外实训场地应具有满足无人机巡检专业技能培训要求的足够面积，且获批满足无人机巡检飞行需要的合法长期空域（3个月及以上）。</w:t>
      </w:r>
    </w:p>
    <w:p>
      <w:pPr>
        <w:rPr>
          <w:rFonts w:asciiTheme="minorEastAsia" w:hAnsiTheme="minorEastAsia" w:cstheme="minorEastAsia"/>
        </w:rPr>
      </w:pPr>
      <w:r>
        <w:rPr>
          <w:rFonts w:hint="eastAsia" w:ascii="黑体" w:hAnsi="黑体" w:eastAsia="黑体" w:cstheme="minorEastAsia"/>
        </w:rPr>
        <w:t>5.2.1</w:t>
      </w:r>
      <w:r>
        <w:rPr>
          <w:rFonts w:ascii="黑体" w:hAnsi="黑体" w:eastAsia="黑体" w:cstheme="minorEastAsia"/>
        </w:rPr>
        <w:t>.</w:t>
      </w:r>
      <w:r>
        <w:rPr>
          <w:rFonts w:hint="eastAsia" w:ascii="黑体" w:hAnsi="黑体" w:eastAsia="黑体" w:cstheme="minorEastAsia"/>
        </w:rPr>
        <w:t xml:space="preserve">2 </w:t>
      </w:r>
      <w:r>
        <w:rPr>
          <w:rFonts w:hint="eastAsia" w:asciiTheme="minorEastAsia" w:hAnsiTheme="minorEastAsia" w:cstheme="minorEastAsia"/>
        </w:rPr>
        <w:t xml:space="preserve"> 根据开展无人机巡检专业技能培训的需求，室外实训场地上应建设有相应培训场景的电力设备和配套设施、培训用技能训练设备等。</w:t>
      </w:r>
    </w:p>
    <w:p>
      <w:pPr>
        <w:spacing w:line="320" w:lineRule="exact"/>
        <w:rPr>
          <w:rFonts w:ascii="宋体" w:hAnsi="宋体"/>
          <w:szCs w:val="21"/>
        </w:rPr>
      </w:pPr>
      <w:r>
        <w:rPr>
          <w:rFonts w:hint="eastAsia" w:ascii="黑体" w:hAnsi="黑体" w:eastAsia="黑体" w:cstheme="minorEastAsia"/>
        </w:rPr>
        <w:t xml:space="preserve">5.1.2.3 </w:t>
      </w:r>
      <w:r>
        <w:rPr>
          <w:rFonts w:hint="eastAsia" w:ascii="宋体" w:hAnsi="宋体"/>
          <w:szCs w:val="21"/>
        </w:rPr>
        <w:t xml:space="preserve"> 架空输电线路、架空配电线路和变电一次设备无人机巡检室外实训场地均应配置不同型号的无人机巡检系统至少2套，相应型号的培训用无人机巡检系统应具有具备CNAS或CMA检测资质的第三方检测机构出具的试验检测报告。并且所需仪器仪表及主要备品备件应配置齐全，质量合格，标识规范，仪器仪表配置及要求见附录A</w:t>
      </w:r>
      <w:r>
        <w:rPr>
          <w:rFonts w:ascii="宋体" w:hAnsi="宋体"/>
          <w:szCs w:val="21"/>
        </w:rPr>
        <w:t>。</w:t>
      </w:r>
    </w:p>
    <w:p>
      <w:pPr>
        <w:spacing w:line="320" w:lineRule="exact"/>
        <w:rPr>
          <w:rFonts w:ascii="宋体" w:hAnsi="宋体" w:eastAsia="宋体" w:cs="宋体"/>
        </w:rPr>
      </w:pPr>
      <w:r>
        <w:rPr>
          <w:rFonts w:hint="eastAsia" w:ascii="黑体" w:hAnsi="黑体" w:eastAsia="黑体" w:cstheme="minorEastAsia"/>
        </w:rPr>
        <w:t xml:space="preserve">5.1.2.4 </w:t>
      </w:r>
      <w:r>
        <w:rPr>
          <w:rFonts w:hint="eastAsia" w:ascii="宋体" w:hAnsi="宋体"/>
          <w:szCs w:val="21"/>
        </w:rPr>
        <w:t xml:space="preserve"> 室外实训场地应至少有一处</w:t>
      </w:r>
      <w:r>
        <w:rPr>
          <w:rFonts w:hint="eastAsia" w:ascii="Times New Roman" w:eastAsia="宋体"/>
        </w:rPr>
        <w:t>“8”字飞</w:t>
      </w:r>
      <w:r>
        <w:rPr>
          <w:rFonts w:hint="eastAsia" w:ascii="宋体" w:hAnsi="宋体" w:eastAsia="宋体" w:cs="宋体"/>
        </w:rPr>
        <w:t>行训练区，</w:t>
      </w:r>
      <w:r>
        <w:rPr>
          <w:rFonts w:hint="eastAsia" w:ascii="宋体" w:hAnsi="宋体"/>
          <w:szCs w:val="21"/>
        </w:rPr>
        <w:t>架空输电线路、架空配电线路和变电一次设备无人机巡检室外实训场地的</w:t>
      </w:r>
      <w:r>
        <w:rPr>
          <w:rFonts w:hint="eastAsia" w:ascii="Times New Roman" w:eastAsia="宋体"/>
        </w:rPr>
        <w:t>“8”字飞</w:t>
      </w:r>
      <w:r>
        <w:rPr>
          <w:rFonts w:hint="eastAsia" w:ascii="宋体" w:hAnsi="宋体" w:eastAsia="宋体" w:cs="宋体"/>
        </w:rPr>
        <w:t>行训练区可共用。</w:t>
      </w:r>
      <w:r>
        <w:rPr>
          <w:rFonts w:hint="eastAsia" w:ascii="Times New Roman" w:eastAsia="宋体"/>
        </w:rPr>
        <w:t>“8”字飞</w:t>
      </w:r>
      <w:r>
        <w:rPr>
          <w:rFonts w:hint="eastAsia" w:ascii="宋体" w:hAnsi="宋体" w:eastAsia="宋体" w:cs="宋体"/>
        </w:rPr>
        <w:t>行训练区的面积应不小于20m×10m，（</w:t>
      </w:r>
      <w:r>
        <w:rPr>
          <w:rFonts w:hint="eastAsia" w:ascii="Times New Roman" w:eastAsia="宋体"/>
        </w:rPr>
        <w:t>“8”字左右圆的直径至少为10m</w:t>
      </w:r>
      <w:r>
        <w:rPr>
          <w:rFonts w:hint="eastAsia" w:ascii="宋体" w:hAnsi="宋体" w:eastAsia="宋体" w:cs="宋体"/>
        </w:rPr>
        <w:t>），且场地应平整、无明显凸起。</w:t>
      </w:r>
    </w:p>
    <w:p>
      <w:pPr>
        <w:spacing w:line="320" w:lineRule="exact"/>
        <w:rPr>
          <w:rFonts w:ascii="宋体" w:hAnsi="宋体"/>
          <w:szCs w:val="21"/>
        </w:rPr>
      </w:pPr>
      <w:r>
        <w:rPr>
          <w:rFonts w:hint="eastAsia" w:ascii="黑体" w:hAnsi="黑体" w:eastAsia="黑体" w:cstheme="minorEastAsia"/>
        </w:rPr>
        <w:t xml:space="preserve">5.1.2.5 </w:t>
      </w:r>
      <w:r>
        <w:rPr>
          <w:rFonts w:hint="eastAsia" w:ascii="宋体" w:hAnsi="宋体"/>
          <w:szCs w:val="21"/>
        </w:rPr>
        <w:t xml:space="preserve"> 室外实训场地的“8”字飞行训练区应配置无人机飞行航迹测量设备，配置的无人机飞行航迹测量设备应满足以下要求：</w:t>
      </w:r>
    </w:p>
    <w:p>
      <w:pPr>
        <w:spacing w:line="320" w:lineRule="exact"/>
        <w:ind w:firstLine="420" w:firstLineChars="200"/>
        <w:rPr>
          <w:rFonts w:hAnsi="宋体" w:cs="宋体"/>
        </w:rPr>
      </w:pPr>
      <w:r>
        <w:rPr>
          <w:rFonts w:hint="eastAsia"/>
        </w:rPr>
        <w:t xml:space="preserve">a)  </w:t>
      </w:r>
      <w:r>
        <w:rPr>
          <w:rFonts w:hint="eastAsia" w:hAnsi="宋体" w:cs="宋体"/>
        </w:rPr>
        <w:t>可自动对无人机实时位置、飞行航迹、飞行姿态（包括翻滚角、航偏角、俯仰角）和飞行速度进行实时测量和量化评价；</w:t>
      </w:r>
    </w:p>
    <w:p>
      <w:pPr>
        <w:spacing w:line="320" w:lineRule="exact"/>
        <w:ind w:firstLine="420" w:firstLineChars="200"/>
        <w:rPr>
          <w:rFonts w:hAnsi="宋体" w:cs="宋体"/>
        </w:rPr>
      </w:pPr>
      <w:r>
        <w:rPr>
          <w:rFonts w:hint="eastAsia" w:hAnsi="宋体" w:cs="宋体"/>
        </w:rPr>
        <w:t>b)  可真实还原无人机飞行航迹，具备复盘训练分析功能；</w:t>
      </w:r>
    </w:p>
    <w:p>
      <w:pPr>
        <w:spacing w:line="320" w:lineRule="exact"/>
        <w:ind w:firstLine="420" w:firstLineChars="200"/>
        <w:rPr>
          <w:rFonts w:ascii="Times New Roman"/>
        </w:rPr>
      </w:pPr>
      <w:r>
        <w:rPr>
          <w:rFonts w:hint="eastAsia" w:hAnsi="宋体" w:cs="宋体"/>
        </w:rPr>
        <w:t>c)  测量范围应覆盖整个</w:t>
      </w:r>
      <w:r>
        <w:rPr>
          <w:rFonts w:hint="eastAsia" w:ascii="宋体" w:hAnsi="宋体"/>
          <w:szCs w:val="21"/>
        </w:rPr>
        <w:t>“8”字飞行训练区，各方向位置测量精度不低于10cm，各姿态测量精度不低于3°，</w:t>
      </w:r>
      <w:r>
        <w:rPr>
          <w:rFonts w:hint="eastAsia" w:ascii="Times New Roman"/>
        </w:rPr>
        <w:t>测量时间间隔不大于0.1s。</w:t>
      </w:r>
    </w:p>
    <w:p>
      <w:pPr>
        <w:spacing w:before="156" w:beforeLines="50" w:after="156" w:afterLines="50" w:line="320" w:lineRule="exact"/>
        <w:rPr>
          <w:rFonts w:ascii="黑体" w:hAnsi="黑体" w:eastAsia="黑体"/>
          <w:szCs w:val="21"/>
        </w:rPr>
      </w:pPr>
      <w:r>
        <w:rPr>
          <w:rFonts w:ascii="黑体" w:hAnsi="黑体" w:eastAsia="黑体"/>
          <w:szCs w:val="21"/>
        </w:rPr>
        <w:t>5.2.</w:t>
      </w:r>
      <w:r>
        <w:rPr>
          <w:rFonts w:hint="eastAsia" w:ascii="黑体" w:hAnsi="黑体" w:eastAsia="黑体"/>
          <w:szCs w:val="21"/>
        </w:rPr>
        <w:t>2</w:t>
      </w:r>
      <w:r>
        <w:rPr>
          <w:rFonts w:ascii="黑体" w:hAnsi="黑体" w:eastAsia="黑体"/>
          <w:szCs w:val="21"/>
        </w:rPr>
        <w:t xml:space="preserve"> </w:t>
      </w:r>
      <w:r>
        <w:rPr>
          <w:rFonts w:hint="eastAsia" w:ascii="黑体" w:hAnsi="黑体" w:eastAsia="黑体"/>
          <w:szCs w:val="21"/>
        </w:rPr>
        <w:t>架空</w:t>
      </w:r>
      <w:r>
        <w:rPr>
          <w:rFonts w:ascii="黑体" w:hAnsi="黑体" w:eastAsia="黑体"/>
          <w:szCs w:val="21"/>
        </w:rPr>
        <w:t>输电</w:t>
      </w:r>
      <w:r>
        <w:rPr>
          <w:rFonts w:hint="eastAsia" w:ascii="黑体" w:hAnsi="黑体" w:eastAsia="黑体"/>
          <w:szCs w:val="21"/>
        </w:rPr>
        <w:t>线路室外实训场地</w:t>
      </w:r>
      <w:r>
        <w:rPr>
          <w:rFonts w:ascii="黑体" w:hAnsi="黑体" w:eastAsia="黑体"/>
          <w:szCs w:val="21"/>
        </w:rPr>
        <w:t xml:space="preserve">建设要求 </w:t>
      </w:r>
    </w:p>
    <w:p>
      <w:pPr>
        <w:pStyle w:val="9"/>
        <w:spacing w:before="0" w:beforeAutospacing="0" w:after="0" w:afterAutospacing="0" w:line="320" w:lineRule="exact"/>
        <w:rPr>
          <w:rFonts w:cs="Times New Roman" w:asciiTheme="minorEastAsia" w:hAnsiTheme="minorEastAsia" w:eastAsiaTheme="minorEastAsia"/>
          <w:sz w:val="21"/>
          <w:szCs w:val="21"/>
        </w:rPr>
      </w:pPr>
      <w:r>
        <w:rPr>
          <w:rFonts w:hint="eastAsia" w:ascii="黑体" w:hAnsi="黑体" w:eastAsia="黑体" w:cs="黑体"/>
          <w:sz w:val="21"/>
          <w:szCs w:val="21"/>
        </w:rPr>
        <w:t xml:space="preserve">5.2.2.1  </w:t>
      </w:r>
      <w:r>
        <w:rPr>
          <w:rFonts w:hint="eastAsia" w:cs="Times New Roman" w:asciiTheme="minorEastAsia" w:hAnsiTheme="minorEastAsia" w:eastAsiaTheme="minorEastAsia"/>
          <w:sz w:val="21"/>
          <w:szCs w:val="21"/>
        </w:rPr>
        <w:t>架空输电线路室外实训场地应能同时满足多旋翼无人机和固定翼无人机巡检专业技能培训的需求。</w:t>
      </w:r>
    </w:p>
    <w:p>
      <w:pPr>
        <w:pStyle w:val="9"/>
        <w:spacing w:before="0" w:beforeAutospacing="0" w:after="0" w:afterAutospacing="0" w:line="320" w:lineRule="exact"/>
        <w:rPr>
          <w:rFonts w:asciiTheme="minorEastAsia" w:hAnsiTheme="minorEastAsia" w:eastAsiaTheme="minorEastAsia"/>
          <w:sz w:val="21"/>
          <w:szCs w:val="21"/>
        </w:rPr>
      </w:pPr>
      <w:r>
        <w:rPr>
          <w:rFonts w:ascii="黑体" w:hAnsi="黑体" w:eastAsia="黑体" w:cs="黑体"/>
          <w:sz w:val="21"/>
          <w:szCs w:val="21"/>
        </w:rPr>
        <w:t xml:space="preserve">5.2.2.2 </w:t>
      </w:r>
      <w:r>
        <w:rPr>
          <w:rFonts w:cs="Times New Roman" w:asciiTheme="minorEastAsia" w:hAnsiTheme="minorEastAsia" w:eastAsiaTheme="minorEastAsia"/>
          <w:sz w:val="21"/>
          <w:szCs w:val="21"/>
        </w:rPr>
        <w:t xml:space="preserve"> </w:t>
      </w:r>
      <w:r>
        <w:rPr>
          <w:rFonts w:hint="eastAsia" w:cs="Times New Roman" w:asciiTheme="minorEastAsia" w:hAnsiTheme="minorEastAsia" w:eastAsiaTheme="minorEastAsia"/>
          <w:sz w:val="21"/>
          <w:szCs w:val="21"/>
        </w:rPr>
        <w:t>架空输电线路室外实训场地应具备架空输电模拟线路和巡检通道。模拟线路段应至少1条、电压等级应不低于500kV，</w:t>
      </w:r>
      <w:r>
        <w:rPr>
          <w:rFonts w:hint="eastAsia" w:asciiTheme="minorEastAsia" w:hAnsiTheme="minorEastAsia" w:eastAsiaTheme="minorEastAsia"/>
          <w:sz w:val="21"/>
          <w:szCs w:val="21"/>
        </w:rPr>
        <w:t>宜具备带电功能。</w:t>
      </w:r>
    </w:p>
    <w:p>
      <w:pPr>
        <w:spacing w:line="320" w:lineRule="exact"/>
        <w:rPr>
          <w:rFonts w:asciiTheme="minorEastAsia" w:hAnsiTheme="minorEastAsia"/>
          <w:szCs w:val="21"/>
        </w:rPr>
      </w:pPr>
      <w:r>
        <w:rPr>
          <w:rFonts w:hint="eastAsia" w:ascii="黑体" w:hAnsi="黑体" w:eastAsia="黑体" w:cs="黑体"/>
          <w:kern w:val="0"/>
          <w:szCs w:val="21"/>
        </w:rPr>
        <w:t xml:space="preserve">5.2.2.3  </w:t>
      </w:r>
      <w:r>
        <w:rPr>
          <w:rFonts w:hint="eastAsia" w:asciiTheme="minorEastAsia" w:hAnsiTheme="minorEastAsia"/>
          <w:szCs w:val="21"/>
        </w:rPr>
        <w:t>模拟线路应至少具有3基杆塔及导地线、绝缘子、金具、附属设施等电力设备设施。其中，塔型包括耐张塔和直线塔，绝缘子串型至少包括I串、V串、双串、耐张串型，宜具有耐张跳线。</w:t>
      </w:r>
    </w:p>
    <w:p>
      <w:pPr>
        <w:spacing w:line="320" w:lineRule="exact"/>
        <w:rPr>
          <w:rFonts w:asciiTheme="minorEastAsia" w:hAnsiTheme="minorEastAsia"/>
          <w:szCs w:val="21"/>
        </w:rPr>
      </w:pPr>
      <w:r>
        <w:rPr>
          <w:rFonts w:hint="eastAsia" w:ascii="黑体" w:hAnsi="黑体" w:eastAsia="黑体" w:cs="黑体"/>
          <w:kern w:val="0"/>
          <w:szCs w:val="21"/>
        </w:rPr>
        <w:t>5.2.2.4</w:t>
      </w:r>
      <w:r>
        <w:rPr>
          <w:rFonts w:hint="eastAsia" w:cs="黑体" w:asciiTheme="minorEastAsia" w:hAnsiTheme="minorEastAsia"/>
          <w:szCs w:val="21"/>
        </w:rPr>
        <w:t xml:space="preserve">  </w:t>
      </w:r>
      <w:r>
        <w:rPr>
          <w:rFonts w:hint="eastAsia" w:asciiTheme="minorEastAsia" w:hAnsiTheme="minorEastAsia"/>
          <w:szCs w:val="21"/>
        </w:rPr>
        <w:t>巡检通道长度应不小于1000m，通道下方和两侧可设置模拟建筑物、作业机械、高大植物等线路通道模拟隐患。</w:t>
      </w:r>
    </w:p>
    <w:p>
      <w:pPr>
        <w:spacing w:line="320" w:lineRule="exact"/>
        <w:rPr>
          <w:rFonts w:ascii="宋体" w:hAnsi="宋体"/>
          <w:szCs w:val="21"/>
        </w:rPr>
      </w:pPr>
      <w:r>
        <w:rPr>
          <w:rFonts w:hint="eastAsia" w:ascii="黑体" w:hAnsi="黑体" w:eastAsia="黑体" w:cs="黑体"/>
          <w:kern w:val="0"/>
          <w:szCs w:val="21"/>
        </w:rPr>
        <w:t>5.2.2.5</w:t>
      </w:r>
      <w:r>
        <w:rPr>
          <w:rFonts w:hint="eastAsia" w:cs="黑体" w:asciiTheme="minorEastAsia" w:hAnsiTheme="minorEastAsia"/>
          <w:szCs w:val="21"/>
        </w:rPr>
        <w:t xml:space="preserve">  </w:t>
      </w:r>
      <w:r>
        <w:rPr>
          <w:rFonts w:hint="eastAsia" w:cs="Times New Roman" w:asciiTheme="minorEastAsia" w:hAnsiTheme="minorEastAsia"/>
          <w:szCs w:val="21"/>
        </w:rPr>
        <w:t>架空输电线路室外实训场地应配置</w:t>
      </w:r>
      <w:r>
        <w:rPr>
          <w:rFonts w:hint="eastAsia" w:ascii="宋体" w:hAnsi="宋体"/>
          <w:szCs w:val="21"/>
        </w:rPr>
        <w:t>无人机飞行航迹测量设备，配置的无人机飞行航迹测量设备应满足以下要求：</w:t>
      </w:r>
    </w:p>
    <w:p>
      <w:pPr>
        <w:pStyle w:val="21"/>
        <w:numPr>
          <w:ilvl w:val="0"/>
          <w:numId w:val="2"/>
        </w:numPr>
        <w:spacing w:line="320" w:lineRule="exact"/>
        <w:ind w:firstLineChars="0"/>
        <w:rPr>
          <w:rFonts w:ascii="宋体" w:hAnsi="宋体"/>
          <w:szCs w:val="21"/>
        </w:rPr>
      </w:pPr>
      <w:r>
        <w:rPr>
          <w:rFonts w:hint="eastAsia" w:ascii="宋体" w:hAnsi="宋体"/>
          <w:szCs w:val="21"/>
        </w:rPr>
        <w:t>独立于无人机、对无人机飞行操作和巡检作业无影响，具备对无人机巡检的实时飞行位置、巡检航线、飞行姿态等进行实时测量记录和量化评价功能；</w:t>
      </w:r>
    </w:p>
    <w:p>
      <w:pPr>
        <w:pStyle w:val="21"/>
        <w:numPr>
          <w:ilvl w:val="0"/>
          <w:numId w:val="2"/>
        </w:numPr>
        <w:spacing w:line="320" w:lineRule="exact"/>
        <w:ind w:firstLineChars="0"/>
        <w:rPr>
          <w:rFonts w:ascii="宋体" w:hAnsi="宋体"/>
          <w:szCs w:val="21"/>
        </w:rPr>
      </w:pPr>
      <w:r>
        <w:rPr>
          <w:rFonts w:hint="eastAsia" w:ascii="宋体" w:hAnsi="宋体"/>
          <w:szCs w:val="21"/>
        </w:rPr>
        <w:t>测量范围盖应能覆盖实训场地上整条模拟输电线路段及各基杆塔四周至少50m的范围</w:t>
      </w:r>
      <w:r>
        <w:rPr>
          <w:rFonts w:ascii="宋体" w:hAnsi="宋体"/>
          <w:szCs w:val="21"/>
        </w:rPr>
        <w:t>；</w:t>
      </w:r>
    </w:p>
    <w:p>
      <w:pPr>
        <w:pStyle w:val="21"/>
        <w:numPr>
          <w:ilvl w:val="0"/>
          <w:numId w:val="2"/>
        </w:numPr>
        <w:spacing w:line="320" w:lineRule="exact"/>
        <w:ind w:left="945" w:leftChars="200" w:hanging="525" w:hangingChars="250"/>
        <w:rPr>
          <w:rFonts w:ascii="宋体" w:hAnsi="宋体"/>
          <w:szCs w:val="21"/>
        </w:rPr>
      </w:pPr>
      <w:r>
        <w:rPr>
          <w:rFonts w:hint="eastAsia" w:ascii="宋体" w:hAnsi="宋体"/>
          <w:szCs w:val="21"/>
        </w:rPr>
        <w:t>各方向位置测量精度不低于</w:t>
      </w:r>
      <w:r>
        <w:rPr>
          <w:rFonts w:ascii="宋体" w:hAnsi="宋体"/>
          <w:szCs w:val="21"/>
        </w:rPr>
        <w:t>0.15m（杆塔四周附近的测量精度为厘米级），各方向姿态测量精度不低于3°（杆塔四周附近的测量精度为2°）</w:t>
      </w:r>
      <w:r>
        <w:rPr>
          <w:rFonts w:hint="eastAsia" w:ascii="宋体" w:hAnsi="宋体"/>
          <w:szCs w:val="21"/>
        </w:rPr>
        <w:t>，</w:t>
      </w:r>
      <w:r>
        <w:rPr>
          <w:rFonts w:hint="eastAsia" w:ascii="Times New Roman"/>
        </w:rPr>
        <w:t>测量时间间隔不大于0.1s</w:t>
      </w:r>
      <w:r>
        <w:rPr>
          <w:rFonts w:ascii="宋体" w:hAnsi="宋体"/>
          <w:szCs w:val="21"/>
        </w:rPr>
        <w:t>；</w:t>
      </w:r>
    </w:p>
    <w:p>
      <w:pPr>
        <w:pStyle w:val="21"/>
        <w:numPr>
          <w:ilvl w:val="0"/>
          <w:numId w:val="2"/>
        </w:numPr>
        <w:spacing w:line="320" w:lineRule="exact"/>
        <w:ind w:left="945" w:leftChars="200" w:hanging="525" w:hangingChars="250"/>
        <w:rPr>
          <w:rFonts w:ascii="宋体" w:hAnsi="宋体"/>
          <w:szCs w:val="21"/>
        </w:rPr>
      </w:pPr>
      <w:r>
        <w:rPr>
          <w:rFonts w:hint="eastAsia" w:hAnsi="宋体" w:cs="宋体"/>
        </w:rPr>
        <w:t>可真实还原无人机巡检航迹，具备复盘训练分析功能。</w:t>
      </w:r>
    </w:p>
    <w:p>
      <w:pPr>
        <w:pStyle w:val="25"/>
        <w:spacing w:before="120" w:after="120"/>
        <w:ind w:left="0"/>
        <w:rPr>
          <w:rFonts w:hAnsi="宋体" w:cs="宋体"/>
          <w:szCs w:val="22"/>
        </w:rPr>
      </w:pPr>
      <w:r>
        <w:rPr>
          <w:rFonts w:hint="eastAsia" w:ascii="黑体" w:hAnsi="黑体" w:eastAsia="黑体" w:cs="黑体"/>
          <w:szCs w:val="21"/>
        </w:rPr>
        <w:t>5.2.2.6</w:t>
      </w:r>
      <w:r>
        <w:rPr>
          <w:rFonts w:hint="eastAsia" w:cs="黑体" w:asciiTheme="minorEastAsia" w:hAnsiTheme="minorEastAsia"/>
          <w:szCs w:val="21"/>
        </w:rPr>
        <w:t xml:space="preserve">  </w:t>
      </w:r>
      <w:r>
        <w:rPr>
          <w:rFonts w:hint="eastAsia" w:asciiTheme="minorEastAsia" w:hAnsiTheme="minorEastAsia" w:eastAsiaTheme="minorEastAsia"/>
          <w:szCs w:val="21"/>
        </w:rPr>
        <w:t>架空输电线路室外实训场地</w:t>
      </w:r>
      <w:r>
        <w:rPr>
          <w:rFonts w:hint="eastAsia" w:asciiTheme="minorEastAsia" w:hAnsiTheme="minorEastAsia"/>
          <w:szCs w:val="21"/>
        </w:rPr>
        <w:t>应至少具有</w:t>
      </w:r>
      <w:r>
        <w:rPr>
          <w:rFonts w:hint="eastAsia" w:ascii="Times New Roman"/>
          <w:szCs w:val="22"/>
        </w:rPr>
        <w:t>一处起降跑道，跑道长度不小于50m、宽度不小于3m。</w:t>
      </w:r>
    </w:p>
    <w:p>
      <w:pPr>
        <w:spacing w:line="320" w:lineRule="exact"/>
        <w:rPr>
          <w:rFonts w:asciiTheme="minorEastAsia" w:hAnsiTheme="minorEastAsia"/>
          <w:szCs w:val="21"/>
        </w:rPr>
      </w:pPr>
      <w:r>
        <w:rPr>
          <w:rFonts w:hint="eastAsia" w:ascii="黑体" w:hAnsi="黑体" w:eastAsia="黑体" w:cs="黑体"/>
          <w:kern w:val="0"/>
          <w:szCs w:val="21"/>
        </w:rPr>
        <w:t>5.2.2.7</w:t>
      </w:r>
      <w:r>
        <w:rPr>
          <w:rFonts w:hint="eastAsia" w:cs="黑体" w:asciiTheme="minorEastAsia" w:hAnsiTheme="minorEastAsia"/>
          <w:szCs w:val="21"/>
        </w:rPr>
        <w:t xml:space="preserve">  </w:t>
      </w:r>
      <w:r>
        <w:rPr>
          <w:rFonts w:hint="eastAsia" w:cs="Times New Roman" w:asciiTheme="minorEastAsia" w:hAnsiTheme="minorEastAsia"/>
          <w:szCs w:val="21"/>
        </w:rPr>
        <w:t>架空输电线路室外实训场地至少建有一处巡检</w:t>
      </w:r>
      <w:r>
        <w:rPr>
          <w:rFonts w:hint="eastAsia" w:asciiTheme="minorEastAsia" w:hAnsiTheme="minorEastAsia"/>
          <w:szCs w:val="21"/>
        </w:rPr>
        <w:t>培训操作区，距模拟线路边导线水平距离不小于200m。</w:t>
      </w:r>
    </w:p>
    <w:p>
      <w:pPr>
        <w:spacing w:before="156" w:beforeLines="50" w:after="156" w:afterLines="50" w:line="320" w:lineRule="exact"/>
        <w:rPr>
          <w:rFonts w:ascii="黑体" w:hAnsi="黑体" w:eastAsia="黑体"/>
          <w:szCs w:val="21"/>
        </w:rPr>
      </w:pPr>
      <w:r>
        <w:rPr>
          <w:rFonts w:hint="eastAsia" w:ascii="黑体" w:hAnsi="黑体" w:eastAsia="黑体"/>
          <w:szCs w:val="21"/>
        </w:rPr>
        <w:t>5.2.3  架空配电线路室外实训场地建设要求</w:t>
      </w:r>
    </w:p>
    <w:p>
      <w:pPr>
        <w:pStyle w:val="9"/>
        <w:spacing w:before="0" w:beforeAutospacing="0" w:after="0" w:afterAutospacing="0" w:line="320" w:lineRule="exact"/>
        <w:rPr>
          <w:rFonts w:cs="Times New Roman" w:asciiTheme="minorEastAsia" w:hAnsiTheme="minorEastAsia"/>
          <w:szCs w:val="21"/>
        </w:rPr>
      </w:pPr>
      <w:r>
        <w:rPr>
          <w:rFonts w:hint="eastAsia" w:ascii="黑体" w:hAnsi="黑体" w:eastAsia="黑体" w:cs="黑体"/>
          <w:sz w:val="21"/>
          <w:szCs w:val="21"/>
        </w:rPr>
        <w:t xml:space="preserve">5.2.3.1  </w:t>
      </w:r>
      <w:r>
        <w:rPr>
          <w:rFonts w:hint="eastAsia" w:cs="Times New Roman" w:asciiTheme="minorEastAsia" w:hAnsiTheme="minorEastAsia" w:eastAsiaTheme="minorEastAsia"/>
          <w:sz w:val="21"/>
          <w:szCs w:val="21"/>
        </w:rPr>
        <w:t>架空配电线路室外实训场地应能同时满足多旋翼无人机和固定翼无人机巡检专业技能培训的需求。</w:t>
      </w:r>
    </w:p>
    <w:p>
      <w:pPr>
        <w:pStyle w:val="9"/>
        <w:spacing w:before="0" w:beforeAutospacing="0" w:after="0" w:afterAutospacing="0" w:line="320" w:lineRule="exact"/>
        <w:rPr>
          <w:rFonts w:asciiTheme="minorEastAsia" w:hAnsiTheme="minorEastAsia" w:eastAsiaTheme="minorEastAsia"/>
          <w:sz w:val="21"/>
          <w:szCs w:val="21"/>
        </w:rPr>
      </w:pPr>
      <w:r>
        <w:rPr>
          <w:rFonts w:ascii="黑体" w:hAnsi="黑体" w:eastAsia="黑体" w:cs="黑体"/>
          <w:sz w:val="21"/>
          <w:szCs w:val="21"/>
        </w:rPr>
        <w:t>5.2.</w:t>
      </w:r>
      <w:r>
        <w:rPr>
          <w:rFonts w:hint="eastAsia" w:ascii="黑体" w:hAnsi="黑体" w:eastAsia="黑体" w:cs="黑体"/>
          <w:sz w:val="21"/>
          <w:szCs w:val="21"/>
        </w:rPr>
        <w:t>3</w:t>
      </w:r>
      <w:r>
        <w:rPr>
          <w:rFonts w:ascii="黑体" w:hAnsi="黑体" w:eastAsia="黑体" w:cs="黑体"/>
          <w:sz w:val="21"/>
          <w:szCs w:val="21"/>
        </w:rPr>
        <w:t xml:space="preserve">.2 </w:t>
      </w:r>
      <w:r>
        <w:rPr>
          <w:rFonts w:cs="Times New Roman" w:asciiTheme="minorEastAsia" w:hAnsiTheme="minorEastAsia" w:eastAsiaTheme="minorEastAsia"/>
          <w:sz w:val="21"/>
          <w:szCs w:val="21"/>
        </w:rPr>
        <w:t xml:space="preserve"> </w:t>
      </w:r>
      <w:r>
        <w:rPr>
          <w:rFonts w:hint="eastAsia" w:cs="Times New Roman" w:asciiTheme="minorEastAsia" w:hAnsiTheme="minorEastAsia" w:eastAsiaTheme="minorEastAsia"/>
          <w:sz w:val="21"/>
          <w:szCs w:val="21"/>
        </w:rPr>
        <w:t>架空配电线路室外实训场地应具备架空配电模拟线路和巡检通道。模拟线路电压等级应不低于</w:t>
      </w:r>
      <w:r>
        <w:rPr>
          <w:rFonts w:hint="eastAsia"/>
        </w:rPr>
        <w:t>10kV</w:t>
      </w:r>
      <w:r>
        <w:rPr>
          <w:rFonts w:hint="eastAsia" w:cs="Times New Roman" w:asciiTheme="minorEastAsia" w:hAnsiTheme="minorEastAsia" w:eastAsiaTheme="minorEastAsia"/>
          <w:sz w:val="21"/>
          <w:szCs w:val="21"/>
        </w:rPr>
        <w:t>，</w:t>
      </w:r>
      <w:r>
        <w:rPr>
          <w:rFonts w:hint="eastAsia" w:asciiTheme="minorEastAsia" w:hAnsiTheme="minorEastAsia" w:eastAsiaTheme="minorEastAsia"/>
          <w:sz w:val="21"/>
          <w:szCs w:val="21"/>
        </w:rPr>
        <w:t>宜具备带电功能。</w:t>
      </w:r>
    </w:p>
    <w:p>
      <w:pPr>
        <w:spacing w:line="320" w:lineRule="exact"/>
        <w:rPr>
          <w:rFonts w:ascii="宋体" w:hAnsi="宋体" w:cs="宋体"/>
        </w:rPr>
      </w:pPr>
      <w:r>
        <w:rPr>
          <w:rFonts w:hint="eastAsia" w:ascii="黑体" w:hAnsi="黑体" w:eastAsia="黑体" w:cs="黑体"/>
          <w:kern w:val="0"/>
          <w:szCs w:val="21"/>
        </w:rPr>
        <w:t xml:space="preserve">5.2.3.3  </w:t>
      </w:r>
      <w:r>
        <w:rPr>
          <w:rFonts w:hint="eastAsia" w:asciiTheme="minorEastAsia" w:hAnsiTheme="minorEastAsia"/>
          <w:szCs w:val="21"/>
        </w:rPr>
        <w:t>模拟线路应至少具有3基杆塔（</w:t>
      </w:r>
      <w:r>
        <w:rPr>
          <w:rFonts w:hint="eastAsia" w:ascii="宋体" w:hAnsi="宋体" w:cs="宋体"/>
        </w:rPr>
        <w:t>塔型至少包括直线杆和耐张杆</w:t>
      </w:r>
      <w:r>
        <w:rPr>
          <w:rFonts w:hint="eastAsia" w:asciiTheme="minorEastAsia" w:hAnsiTheme="minorEastAsia"/>
          <w:szCs w:val="21"/>
        </w:rPr>
        <w:t>）</w:t>
      </w:r>
      <w:r>
        <w:rPr>
          <w:rFonts w:hint="eastAsia" w:ascii="宋体" w:hAnsi="宋体" w:cs="宋体"/>
        </w:rPr>
        <w:t>，并且具备完整模拟线路、配电设备、通道及相关标识。其中，10kV配电变压器不少于两台，应包括台变避雷器、台变跌落式熔断器；10kV柱上开关不不少于一套，应包括普通断路器、配网自动化断路器和负荷开关；10kV故障指示器不少于两套。</w:t>
      </w:r>
    </w:p>
    <w:p>
      <w:pPr>
        <w:spacing w:line="320" w:lineRule="exact"/>
        <w:rPr>
          <w:rFonts w:asciiTheme="minorEastAsia" w:hAnsiTheme="minorEastAsia"/>
          <w:szCs w:val="21"/>
        </w:rPr>
      </w:pPr>
      <w:r>
        <w:rPr>
          <w:rFonts w:hint="eastAsia" w:ascii="黑体" w:hAnsi="黑体" w:eastAsia="黑体" w:cs="黑体"/>
          <w:kern w:val="0"/>
          <w:szCs w:val="21"/>
        </w:rPr>
        <w:t xml:space="preserve">5.2.3.4  </w:t>
      </w:r>
      <w:r>
        <w:rPr>
          <w:rFonts w:hint="eastAsia" w:asciiTheme="minorEastAsia" w:hAnsiTheme="minorEastAsia"/>
          <w:szCs w:val="21"/>
        </w:rPr>
        <w:t>巡检通道长度应不小于500m，通道下方和两侧可设置模拟建筑物、作业机械、高大植物等线路通道模拟隐患。</w:t>
      </w:r>
    </w:p>
    <w:p>
      <w:pPr>
        <w:spacing w:line="320" w:lineRule="exact"/>
        <w:rPr>
          <w:rFonts w:ascii="宋体" w:hAnsi="宋体"/>
          <w:szCs w:val="21"/>
        </w:rPr>
      </w:pPr>
      <w:r>
        <w:rPr>
          <w:rFonts w:hint="eastAsia" w:ascii="黑体" w:hAnsi="黑体" w:eastAsia="黑体" w:cs="黑体"/>
          <w:kern w:val="0"/>
          <w:szCs w:val="21"/>
        </w:rPr>
        <w:t>5.2.3.5</w:t>
      </w:r>
      <w:r>
        <w:rPr>
          <w:rFonts w:hint="eastAsia" w:cs="黑体" w:asciiTheme="minorEastAsia" w:hAnsiTheme="minorEastAsia"/>
          <w:szCs w:val="21"/>
        </w:rPr>
        <w:t xml:space="preserve">  </w:t>
      </w:r>
      <w:r>
        <w:rPr>
          <w:rFonts w:hint="eastAsia" w:cs="Times New Roman" w:asciiTheme="minorEastAsia" w:hAnsiTheme="minorEastAsia"/>
          <w:szCs w:val="21"/>
        </w:rPr>
        <w:t>架空配电线路室外实训场地应配置</w:t>
      </w:r>
      <w:r>
        <w:rPr>
          <w:rFonts w:hint="eastAsia" w:ascii="宋体" w:hAnsi="宋体"/>
          <w:szCs w:val="21"/>
        </w:rPr>
        <w:t>无人机飞行航迹测量设备，配置的无人机飞行航迹测量设备应满足以下要求：</w:t>
      </w:r>
    </w:p>
    <w:p>
      <w:pPr>
        <w:pStyle w:val="21"/>
        <w:numPr>
          <w:ilvl w:val="0"/>
          <w:numId w:val="3"/>
        </w:numPr>
        <w:spacing w:line="320" w:lineRule="exact"/>
        <w:ind w:firstLineChars="0"/>
        <w:rPr>
          <w:rFonts w:ascii="宋体" w:hAnsi="宋体"/>
          <w:szCs w:val="21"/>
        </w:rPr>
      </w:pPr>
      <w:r>
        <w:rPr>
          <w:rFonts w:hint="eastAsia" w:ascii="宋体" w:hAnsi="宋体"/>
          <w:szCs w:val="21"/>
        </w:rPr>
        <w:t>独立于无人机、对无人机飞行操作和巡检作业无影响，具备对无人机巡检的实时飞行位置、巡检航线、飞行姿态等进行实时测量记录和量化评价功能；</w:t>
      </w:r>
    </w:p>
    <w:p>
      <w:pPr>
        <w:pStyle w:val="21"/>
        <w:numPr>
          <w:ilvl w:val="0"/>
          <w:numId w:val="3"/>
        </w:numPr>
        <w:spacing w:line="320" w:lineRule="exact"/>
        <w:ind w:firstLineChars="0"/>
        <w:rPr>
          <w:rFonts w:ascii="宋体" w:hAnsi="宋体"/>
          <w:szCs w:val="21"/>
        </w:rPr>
      </w:pPr>
      <w:r>
        <w:rPr>
          <w:rFonts w:hint="eastAsia" w:ascii="宋体" w:hAnsi="宋体"/>
          <w:szCs w:val="21"/>
        </w:rPr>
        <w:t>测量范围盖应能覆盖实训场地上整条模拟配电线路段、配电设备及各基杆塔四周至少50m的范围</w:t>
      </w:r>
      <w:r>
        <w:rPr>
          <w:rFonts w:ascii="宋体" w:hAnsi="宋体"/>
          <w:szCs w:val="21"/>
        </w:rPr>
        <w:t>；</w:t>
      </w:r>
    </w:p>
    <w:p>
      <w:pPr>
        <w:pStyle w:val="21"/>
        <w:numPr>
          <w:ilvl w:val="0"/>
          <w:numId w:val="3"/>
        </w:numPr>
        <w:spacing w:line="320" w:lineRule="exact"/>
        <w:ind w:left="945" w:leftChars="200" w:hanging="525" w:hangingChars="250"/>
        <w:rPr>
          <w:rFonts w:ascii="宋体" w:hAnsi="宋体"/>
          <w:szCs w:val="21"/>
        </w:rPr>
      </w:pPr>
      <w:r>
        <w:rPr>
          <w:rFonts w:hint="eastAsia" w:ascii="宋体" w:hAnsi="宋体"/>
          <w:szCs w:val="21"/>
        </w:rPr>
        <w:t>各方向位置测量精度不低于</w:t>
      </w:r>
      <w:r>
        <w:rPr>
          <w:rFonts w:ascii="宋体" w:hAnsi="宋体"/>
          <w:szCs w:val="21"/>
        </w:rPr>
        <w:t>0.</w:t>
      </w:r>
      <w:r>
        <w:rPr>
          <w:rFonts w:hint="eastAsia" w:ascii="宋体" w:hAnsi="宋体"/>
          <w:szCs w:val="21"/>
        </w:rPr>
        <w:t>1</w:t>
      </w:r>
      <w:r>
        <w:rPr>
          <w:rFonts w:ascii="宋体" w:hAnsi="宋体"/>
          <w:szCs w:val="21"/>
        </w:rPr>
        <w:t>5m（杆塔四周附近的测量精度为厘米级），各方向姿态测量精度不低于3°（杆塔四周附近的测量精度为2°）</w:t>
      </w:r>
      <w:r>
        <w:rPr>
          <w:rFonts w:hint="eastAsia" w:ascii="宋体" w:hAnsi="宋体"/>
          <w:szCs w:val="21"/>
        </w:rPr>
        <w:t>，</w:t>
      </w:r>
      <w:r>
        <w:rPr>
          <w:rFonts w:hint="eastAsia" w:ascii="Times New Roman"/>
        </w:rPr>
        <w:t>测量时间间隔不大于0.1s</w:t>
      </w:r>
      <w:r>
        <w:rPr>
          <w:rFonts w:ascii="宋体" w:hAnsi="宋体"/>
          <w:szCs w:val="21"/>
        </w:rPr>
        <w:t>；</w:t>
      </w:r>
    </w:p>
    <w:p>
      <w:pPr>
        <w:pStyle w:val="21"/>
        <w:numPr>
          <w:ilvl w:val="0"/>
          <w:numId w:val="3"/>
        </w:numPr>
        <w:spacing w:line="320" w:lineRule="exact"/>
        <w:ind w:left="945" w:leftChars="200" w:hanging="525" w:hangingChars="250"/>
        <w:rPr>
          <w:rFonts w:ascii="宋体" w:hAnsi="宋体"/>
          <w:szCs w:val="21"/>
        </w:rPr>
      </w:pPr>
      <w:r>
        <w:rPr>
          <w:rFonts w:hint="eastAsia" w:hAnsi="宋体" w:cs="宋体"/>
        </w:rPr>
        <w:t>可真实还原无人机巡检航迹，具备复盘训练分析功能。</w:t>
      </w:r>
    </w:p>
    <w:p>
      <w:pPr>
        <w:pStyle w:val="25"/>
        <w:spacing w:before="120" w:after="120"/>
        <w:ind w:left="0"/>
        <w:rPr>
          <w:rFonts w:hAnsi="宋体" w:cs="宋体"/>
          <w:szCs w:val="22"/>
        </w:rPr>
      </w:pPr>
      <w:r>
        <w:rPr>
          <w:rFonts w:hint="eastAsia" w:ascii="黑体" w:hAnsi="黑体" w:eastAsia="黑体" w:cs="黑体"/>
          <w:szCs w:val="21"/>
        </w:rPr>
        <w:t>5.2.3.6</w:t>
      </w:r>
      <w:r>
        <w:rPr>
          <w:rFonts w:hint="eastAsia" w:cs="黑体" w:asciiTheme="minorEastAsia" w:hAnsiTheme="minorEastAsia"/>
          <w:szCs w:val="21"/>
        </w:rPr>
        <w:t xml:space="preserve">  </w:t>
      </w:r>
      <w:r>
        <w:rPr>
          <w:rFonts w:hint="eastAsia" w:asciiTheme="minorEastAsia" w:hAnsiTheme="minorEastAsia" w:eastAsiaTheme="minorEastAsia"/>
          <w:szCs w:val="21"/>
        </w:rPr>
        <w:t>架空配电线路室外实训场地</w:t>
      </w:r>
      <w:r>
        <w:rPr>
          <w:rFonts w:hint="eastAsia" w:asciiTheme="minorEastAsia" w:hAnsiTheme="minorEastAsia"/>
          <w:szCs w:val="21"/>
        </w:rPr>
        <w:t>应至少具有</w:t>
      </w:r>
      <w:r>
        <w:rPr>
          <w:rFonts w:hint="eastAsia" w:ascii="Times New Roman"/>
          <w:szCs w:val="22"/>
        </w:rPr>
        <w:t>一处起降跑道，跑道长度不小于50m、宽度不小于3m。</w:t>
      </w:r>
    </w:p>
    <w:p>
      <w:pPr>
        <w:spacing w:line="320" w:lineRule="exact"/>
        <w:rPr>
          <w:rFonts w:asciiTheme="minorEastAsia" w:hAnsiTheme="minorEastAsia"/>
          <w:szCs w:val="21"/>
        </w:rPr>
      </w:pPr>
      <w:r>
        <w:rPr>
          <w:rFonts w:hint="eastAsia" w:ascii="黑体" w:hAnsi="黑体" w:eastAsia="黑体" w:cs="黑体"/>
          <w:kern w:val="0"/>
          <w:szCs w:val="21"/>
        </w:rPr>
        <w:t>5.2.3.7</w:t>
      </w:r>
      <w:r>
        <w:rPr>
          <w:rFonts w:hint="eastAsia" w:cs="黑体" w:asciiTheme="minorEastAsia" w:hAnsiTheme="minorEastAsia"/>
          <w:szCs w:val="21"/>
        </w:rPr>
        <w:t xml:space="preserve">  </w:t>
      </w:r>
      <w:r>
        <w:rPr>
          <w:rFonts w:hint="eastAsia" w:cs="Times New Roman" w:asciiTheme="minorEastAsia" w:hAnsiTheme="minorEastAsia"/>
          <w:szCs w:val="21"/>
        </w:rPr>
        <w:t>架空配电线路室外实训场地至少建有一处巡检</w:t>
      </w:r>
      <w:r>
        <w:rPr>
          <w:rFonts w:hint="eastAsia" w:asciiTheme="minorEastAsia" w:hAnsiTheme="minorEastAsia"/>
          <w:szCs w:val="21"/>
        </w:rPr>
        <w:t>培训操作区，距模拟线路边导线水平距离不小于200m。</w:t>
      </w:r>
    </w:p>
    <w:p>
      <w:pPr>
        <w:spacing w:before="156" w:beforeLines="50" w:after="156" w:afterLines="50" w:line="320" w:lineRule="exact"/>
        <w:rPr>
          <w:rFonts w:ascii="黑体" w:hAnsi="黑体" w:eastAsia="黑体"/>
          <w:szCs w:val="21"/>
        </w:rPr>
      </w:pPr>
      <w:r>
        <w:rPr>
          <w:rFonts w:hint="eastAsia" w:ascii="黑体" w:hAnsi="黑体" w:eastAsia="黑体"/>
          <w:szCs w:val="21"/>
        </w:rPr>
        <w:t>5.2.4  变电一次设备室外实训场地建设要求</w:t>
      </w:r>
    </w:p>
    <w:p>
      <w:pPr>
        <w:spacing w:before="156" w:beforeLines="50" w:after="156" w:afterLines="50" w:line="320" w:lineRule="exact"/>
        <w:rPr>
          <w:rFonts w:asciiTheme="minorEastAsia" w:hAnsiTheme="minorEastAsia"/>
        </w:rPr>
      </w:pPr>
      <w:r>
        <w:rPr>
          <w:rFonts w:ascii="黑体" w:hAnsi="黑体" w:eastAsia="黑体" w:cs="宋体"/>
          <w:szCs w:val="21"/>
        </w:rPr>
        <w:t>5.2.</w:t>
      </w:r>
      <w:r>
        <w:rPr>
          <w:rFonts w:hint="eastAsia" w:ascii="黑体" w:hAnsi="黑体" w:eastAsia="黑体" w:cs="宋体"/>
          <w:szCs w:val="21"/>
        </w:rPr>
        <w:t>4</w:t>
      </w:r>
      <w:r>
        <w:rPr>
          <w:rFonts w:ascii="黑体" w:hAnsi="黑体" w:eastAsia="黑体" w:cs="宋体"/>
          <w:szCs w:val="21"/>
        </w:rPr>
        <w:t>.1</w:t>
      </w:r>
      <w:r>
        <w:rPr>
          <w:rFonts w:hint="eastAsia" w:ascii="宋体" w:hAnsi="宋体" w:eastAsia="宋体" w:cs="宋体"/>
          <w:szCs w:val="21"/>
        </w:rPr>
        <w:t xml:space="preserve">  </w:t>
      </w:r>
      <w:r>
        <w:rPr>
          <w:rFonts w:hint="eastAsia" w:asciiTheme="minorEastAsia" w:hAnsiTheme="minorEastAsia"/>
        </w:rPr>
        <w:t>变电一次设备室外实训场地应至少能满足多旋翼无人机巡检专业技能培训的需求。</w:t>
      </w:r>
    </w:p>
    <w:p>
      <w:pPr>
        <w:spacing w:line="320" w:lineRule="exact"/>
        <w:rPr>
          <w:rFonts w:ascii="宋体" w:hAnsi="宋体" w:eastAsia="宋体" w:cs="宋体"/>
          <w:szCs w:val="21"/>
        </w:rPr>
      </w:pPr>
      <w:r>
        <w:rPr>
          <w:rFonts w:ascii="黑体" w:hAnsi="黑体" w:eastAsia="黑体" w:cs="宋体"/>
          <w:szCs w:val="21"/>
        </w:rPr>
        <w:t>5.2.</w:t>
      </w:r>
      <w:r>
        <w:rPr>
          <w:rFonts w:hint="eastAsia" w:ascii="黑体" w:hAnsi="黑体" w:eastAsia="黑体" w:cs="宋体"/>
          <w:szCs w:val="21"/>
        </w:rPr>
        <w:t>4</w:t>
      </w:r>
      <w:r>
        <w:rPr>
          <w:rFonts w:ascii="黑体" w:hAnsi="黑体" w:eastAsia="黑体" w:cs="宋体"/>
          <w:szCs w:val="21"/>
        </w:rPr>
        <w:t>.</w:t>
      </w:r>
      <w:r>
        <w:rPr>
          <w:rFonts w:hint="eastAsia" w:ascii="黑体" w:hAnsi="黑体" w:eastAsia="黑体" w:cs="宋体"/>
          <w:szCs w:val="21"/>
        </w:rPr>
        <w:t>2</w:t>
      </w:r>
      <w:r>
        <w:rPr>
          <w:rFonts w:hint="eastAsia" w:ascii="宋体" w:hAnsi="宋体" w:eastAsia="宋体" w:cs="宋体"/>
          <w:szCs w:val="21"/>
        </w:rPr>
        <w:t xml:space="preserve">  </w:t>
      </w:r>
      <w:r>
        <w:rPr>
          <w:rFonts w:hint="eastAsia" w:asciiTheme="minorEastAsia" w:hAnsiTheme="minorEastAsia"/>
        </w:rPr>
        <w:t>变电一次设备室外实训场地</w:t>
      </w:r>
      <w:r>
        <w:rPr>
          <w:rFonts w:ascii="宋体" w:hAnsi="宋体" w:eastAsia="宋体" w:cs="宋体"/>
          <w:szCs w:val="21"/>
        </w:rPr>
        <w:t>应具备500kV</w:t>
      </w:r>
      <w:r>
        <w:rPr>
          <w:rFonts w:hint="eastAsia" w:ascii="宋体" w:hAnsi="宋体" w:eastAsia="宋体" w:cs="宋体"/>
          <w:szCs w:val="21"/>
        </w:rPr>
        <w:t>及以上电压</w:t>
      </w:r>
      <w:r>
        <w:rPr>
          <w:rFonts w:ascii="宋体" w:hAnsi="宋体" w:eastAsia="宋体" w:cs="宋体"/>
          <w:szCs w:val="21"/>
        </w:rPr>
        <w:t>级模拟变电站，模拟变电</w:t>
      </w:r>
      <w:r>
        <w:rPr>
          <w:rFonts w:hint="eastAsia" w:ascii="宋体" w:hAnsi="宋体" w:eastAsia="宋体" w:cs="宋体"/>
          <w:szCs w:val="21"/>
        </w:rPr>
        <w:t>一次</w:t>
      </w:r>
      <w:r>
        <w:rPr>
          <w:rFonts w:ascii="宋体" w:hAnsi="宋体" w:eastAsia="宋体" w:cs="宋体"/>
          <w:szCs w:val="21"/>
        </w:rPr>
        <w:t>设备包括主变压器、断路器、隔离开关、接地闸刀、电压互感器、电流互感器、避雷器、</w:t>
      </w:r>
      <w:r>
        <w:rPr>
          <w:rFonts w:hint="eastAsia" w:ascii="宋体" w:hAnsi="宋体" w:eastAsia="宋体" w:cs="宋体"/>
          <w:szCs w:val="21"/>
        </w:rPr>
        <w:t>阻</w:t>
      </w:r>
      <w:r>
        <w:rPr>
          <w:rFonts w:ascii="宋体" w:hAnsi="宋体" w:eastAsia="宋体" w:cs="宋体"/>
          <w:szCs w:val="21"/>
        </w:rPr>
        <w:t>波器、电抗器等，所有设备应有完整标识。</w:t>
      </w:r>
    </w:p>
    <w:p>
      <w:pPr>
        <w:spacing w:line="320" w:lineRule="exact"/>
        <w:rPr>
          <w:rFonts w:ascii="宋体" w:hAnsi="宋体" w:eastAsia="宋体" w:cs="宋体"/>
          <w:szCs w:val="21"/>
        </w:rPr>
      </w:pPr>
      <w:r>
        <w:rPr>
          <w:rFonts w:ascii="黑体" w:hAnsi="黑体" w:eastAsia="黑体" w:cs="宋体"/>
          <w:szCs w:val="21"/>
        </w:rPr>
        <w:t>5.2.</w:t>
      </w:r>
      <w:r>
        <w:rPr>
          <w:rFonts w:hint="eastAsia" w:ascii="黑体" w:hAnsi="黑体" w:eastAsia="黑体" w:cs="宋体"/>
          <w:szCs w:val="21"/>
        </w:rPr>
        <w:t>4</w:t>
      </w:r>
      <w:r>
        <w:rPr>
          <w:rFonts w:ascii="黑体" w:hAnsi="黑体" w:eastAsia="黑体" w:cs="宋体"/>
          <w:szCs w:val="21"/>
        </w:rPr>
        <w:t>.</w:t>
      </w:r>
      <w:r>
        <w:rPr>
          <w:rFonts w:hint="eastAsia" w:ascii="黑体" w:hAnsi="黑体" w:eastAsia="黑体" w:cs="宋体"/>
          <w:szCs w:val="21"/>
        </w:rPr>
        <w:t>3</w:t>
      </w:r>
      <w:r>
        <w:rPr>
          <w:rFonts w:hint="eastAsia" w:ascii="宋体" w:hAnsi="宋体" w:eastAsia="宋体" w:cs="宋体"/>
          <w:szCs w:val="21"/>
        </w:rPr>
        <w:t xml:space="preserve">  </w:t>
      </w:r>
      <w:r>
        <w:rPr>
          <w:rFonts w:ascii="宋体" w:hAnsi="宋体" w:eastAsia="宋体" w:cs="宋体"/>
          <w:szCs w:val="21"/>
        </w:rPr>
        <w:t>500kV设备区应采用3/2接线方式，至少应有两串完整设备，设备包括断路器、隔离开关、接地闸刀、电流互感器、电压互感器、避雷器等，设备应按照敞开式变电站标准布置。</w:t>
      </w:r>
      <w:r>
        <w:rPr>
          <w:rFonts w:ascii="宋体" w:hAnsi="宋体" w:eastAsia="宋体" w:cs="宋体"/>
          <w:szCs w:val="21"/>
        </w:rPr>
        <w:br w:type="textWrapping"/>
      </w:r>
      <w:r>
        <w:rPr>
          <w:rFonts w:ascii="黑体" w:hAnsi="黑体" w:eastAsia="黑体" w:cs="宋体"/>
          <w:szCs w:val="21"/>
        </w:rPr>
        <w:t>5.2.</w:t>
      </w:r>
      <w:r>
        <w:rPr>
          <w:rFonts w:hint="eastAsia" w:ascii="黑体" w:hAnsi="黑体" w:eastAsia="黑体" w:cs="宋体"/>
          <w:szCs w:val="21"/>
        </w:rPr>
        <w:t>4</w:t>
      </w:r>
      <w:r>
        <w:rPr>
          <w:rFonts w:ascii="黑体" w:hAnsi="黑体" w:eastAsia="黑体" w:cs="宋体"/>
          <w:szCs w:val="21"/>
        </w:rPr>
        <w:t>.</w:t>
      </w:r>
      <w:r>
        <w:rPr>
          <w:rFonts w:hint="eastAsia" w:ascii="黑体" w:hAnsi="黑体" w:eastAsia="黑体" w:cs="宋体"/>
          <w:szCs w:val="21"/>
        </w:rPr>
        <w:t>4</w:t>
      </w:r>
      <w:r>
        <w:rPr>
          <w:rFonts w:hint="eastAsia" w:ascii="宋体" w:hAnsi="宋体" w:eastAsia="宋体" w:cs="宋体"/>
          <w:szCs w:val="21"/>
        </w:rPr>
        <w:t xml:space="preserve">  </w:t>
      </w:r>
      <w:r>
        <w:rPr>
          <w:rFonts w:ascii="宋体" w:hAnsi="宋体" w:eastAsia="宋体" w:cs="宋体"/>
          <w:szCs w:val="21"/>
        </w:rPr>
        <w:t>220kV设备区应采用双母线（含双母双分段）接线方式，至少应有两个完整的出线间隔，设备包括断路器、隔离开关、接地闸刀、电流互感器、电压互感器、避雷器、</w:t>
      </w:r>
      <w:r>
        <w:rPr>
          <w:rFonts w:hint="eastAsia" w:ascii="宋体" w:hAnsi="宋体" w:eastAsia="宋体" w:cs="宋体"/>
          <w:szCs w:val="21"/>
        </w:rPr>
        <w:t>阻</w:t>
      </w:r>
      <w:r>
        <w:rPr>
          <w:rFonts w:ascii="宋体" w:hAnsi="宋体" w:eastAsia="宋体" w:cs="宋体"/>
          <w:szCs w:val="21"/>
        </w:rPr>
        <w:t>波器等，设备应按照敞开式变电站标准布置。</w:t>
      </w:r>
      <w:r>
        <w:rPr>
          <w:rFonts w:ascii="宋体" w:hAnsi="宋体" w:eastAsia="宋体" w:cs="宋体"/>
          <w:szCs w:val="21"/>
        </w:rPr>
        <w:br w:type="textWrapping"/>
      </w:r>
      <w:r>
        <w:rPr>
          <w:rFonts w:ascii="黑体" w:hAnsi="黑体" w:eastAsia="黑体" w:cs="宋体"/>
          <w:szCs w:val="21"/>
        </w:rPr>
        <w:t>5.2.</w:t>
      </w:r>
      <w:r>
        <w:rPr>
          <w:rFonts w:hint="eastAsia" w:ascii="黑体" w:hAnsi="黑体" w:eastAsia="黑体" w:cs="宋体"/>
          <w:szCs w:val="21"/>
        </w:rPr>
        <w:t>4</w:t>
      </w:r>
      <w:r>
        <w:rPr>
          <w:rFonts w:ascii="黑体" w:hAnsi="黑体" w:eastAsia="黑体" w:cs="宋体"/>
          <w:szCs w:val="21"/>
        </w:rPr>
        <w:t>.</w:t>
      </w:r>
      <w:r>
        <w:rPr>
          <w:rFonts w:hint="eastAsia" w:ascii="黑体" w:hAnsi="黑体" w:eastAsia="黑体" w:cs="宋体"/>
          <w:szCs w:val="21"/>
        </w:rPr>
        <w:t>5</w:t>
      </w:r>
      <w:r>
        <w:rPr>
          <w:rFonts w:hint="eastAsia" w:ascii="宋体" w:hAnsi="宋体" w:eastAsia="宋体" w:cs="宋体"/>
          <w:szCs w:val="21"/>
        </w:rPr>
        <w:t xml:space="preserve">  </w:t>
      </w:r>
      <w:r>
        <w:rPr>
          <w:rFonts w:ascii="宋体" w:hAnsi="宋体" w:eastAsia="宋体" w:cs="宋体"/>
          <w:szCs w:val="21"/>
        </w:rPr>
        <w:t>主变低压侧应设置一台站用变压器和不少于一组的电抗器。</w:t>
      </w:r>
    </w:p>
    <w:p>
      <w:pPr>
        <w:spacing w:line="320" w:lineRule="exact"/>
        <w:rPr>
          <w:rFonts w:ascii="宋体" w:hAnsi="宋体" w:eastAsia="宋体" w:cs="宋体"/>
          <w:szCs w:val="21"/>
        </w:rPr>
      </w:pPr>
      <w:r>
        <w:rPr>
          <w:rFonts w:ascii="黑体" w:hAnsi="黑体" w:eastAsia="黑体" w:cs="宋体"/>
          <w:szCs w:val="21"/>
        </w:rPr>
        <w:t>5.2.</w:t>
      </w:r>
      <w:r>
        <w:rPr>
          <w:rFonts w:hint="eastAsia" w:ascii="黑体" w:hAnsi="黑体" w:eastAsia="黑体" w:cs="宋体"/>
          <w:szCs w:val="21"/>
        </w:rPr>
        <w:t>4</w:t>
      </w:r>
      <w:r>
        <w:rPr>
          <w:rFonts w:ascii="黑体" w:hAnsi="黑体" w:eastAsia="黑体" w:cs="宋体"/>
          <w:szCs w:val="21"/>
        </w:rPr>
        <w:t>.</w:t>
      </w:r>
      <w:r>
        <w:rPr>
          <w:rFonts w:hint="eastAsia" w:ascii="黑体" w:hAnsi="黑体" w:eastAsia="黑体" w:cs="宋体"/>
          <w:szCs w:val="21"/>
        </w:rPr>
        <w:t>6</w:t>
      </w:r>
      <w:r>
        <w:rPr>
          <w:rFonts w:hint="eastAsia" w:ascii="宋体" w:hAnsi="宋体" w:eastAsia="宋体" w:cs="宋体"/>
          <w:szCs w:val="21"/>
        </w:rPr>
        <w:t xml:space="preserve">  </w:t>
      </w:r>
      <w:r>
        <w:rPr>
          <w:rFonts w:ascii="宋体" w:hAnsi="宋体" w:eastAsia="宋体" w:cs="宋体"/>
          <w:szCs w:val="21"/>
        </w:rPr>
        <w:t>如模拟设备电压等级未达到相应电压等级，应在现场设置工频电磁场发生器。</w:t>
      </w:r>
    </w:p>
    <w:p>
      <w:pPr>
        <w:spacing w:line="320" w:lineRule="exact"/>
        <w:rPr>
          <w:rFonts w:ascii="宋体" w:hAnsi="宋体"/>
          <w:szCs w:val="21"/>
        </w:rPr>
      </w:pPr>
      <w:r>
        <w:rPr>
          <w:rFonts w:ascii="黑体" w:hAnsi="黑体" w:eastAsia="黑体" w:cs="宋体"/>
          <w:szCs w:val="21"/>
        </w:rPr>
        <w:t>5.2.</w:t>
      </w:r>
      <w:r>
        <w:rPr>
          <w:rFonts w:hint="eastAsia" w:ascii="黑体" w:hAnsi="黑体" w:eastAsia="黑体" w:cs="宋体"/>
          <w:szCs w:val="21"/>
        </w:rPr>
        <w:t>4</w:t>
      </w:r>
      <w:r>
        <w:rPr>
          <w:rFonts w:ascii="黑体" w:hAnsi="黑体" w:eastAsia="黑体" w:cs="宋体"/>
          <w:szCs w:val="21"/>
        </w:rPr>
        <w:t>.</w:t>
      </w:r>
      <w:r>
        <w:rPr>
          <w:rFonts w:hint="eastAsia" w:ascii="黑体" w:hAnsi="黑体" w:eastAsia="黑体" w:cs="宋体"/>
          <w:szCs w:val="21"/>
        </w:rPr>
        <w:t xml:space="preserve">7 </w:t>
      </w:r>
      <w:r>
        <w:rPr>
          <w:rFonts w:hint="eastAsia" w:ascii="宋体" w:hAnsi="宋体" w:eastAsia="宋体" w:cs="宋体"/>
          <w:szCs w:val="21"/>
        </w:rPr>
        <w:t xml:space="preserve"> </w:t>
      </w:r>
      <w:r>
        <w:rPr>
          <w:rFonts w:hint="eastAsia" w:asciiTheme="minorEastAsia" w:hAnsiTheme="minorEastAsia"/>
        </w:rPr>
        <w:t>变电一次设备室外实训场地</w:t>
      </w:r>
      <w:r>
        <w:rPr>
          <w:rFonts w:hint="eastAsia" w:cs="Times New Roman" w:asciiTheme="minorEastAsia" w:hAnsiTheme="minorEastAsia"/>
          <w:szCs w:val="21"/>
        </w:rPr>
        <w:t>应配置</w:t>
      </w:r>
      <w:r>
        <w:rPr>
          <w:rFonts w:hint="eastAsia" w:ascii="宋体" w:hAnsi="宋体"/>
          <w:szCs w:val="21"/>
        </w:rPr>
        <w:t>无人机飞行航迹测量设备，配置的无人机飞行航迹测量设备应满足以下要求：</w:t>
      </w:r>
    </w:p>
    <w:p>
      <w:pPr>
        <w:pStyle w:val="21"/>
        <w:numPr>
          <w:ilvl w:val="0"/>
          <w:numId w:val="4"/>
        </w:numPr>
        <w:spacing w:line="320" w:lineRule="exact"/>
        <w:ind w:firstLineChars="0"/>
        <w:rPr>
          <w:rFonts w:ascii="宋体" w:hAnsi="宋体"/>
          <w:szCs w:val="21"/>
        </w:rPr>
      </w:pPr>
      <w:r>
        <w:rPr>
          <w:rFonts w:hint="eastAsia" w:ascii="宋体" w:hAnsi="宋体"/>
          <w:szCs w:val="21"/>
        </w:rPr>
        <w:t>独立于无人机、对无人机飞行操作和巡检作业无影响，具备对无人机巡检的实时飞行位置、巡检航线、飞行姿态等进行实时测量记录和量化评价功能；</w:t>
      </w:r>
    </w:p>
    <w:p>
      <w:pPr>
        <w:pStyle w:val="21"/>
        <w:numPr>
          <w:ilvl w:val="0"/>
          <w:numId w:val="4"/>
        </w:numPr>
        <w:spacing w:line="320" w:lineRule="exact"/>
        <w:ind w:firstLineChars="0"/>
        <w:rPr>
          <w:rFonts w:ascii="宋体" w:hAnsi="宋体"/>
          <w:szCs w:val="21"/>
        </w:rPr>
      </w:pPr>
      <w:r>
        <w:rPr>
          <w:rFonts w:hint="eastAsia" w:ascii="宋体" w:hAnsi="宋体"/>
          <w:szCs w:val="21"/>
        </w:rPr>
        <w:t>测量范围盖应能覆盖整个模拟变电站（含</w:t>
      </w:r>
      <w:r>
        <w:rPr>
          <w:rFonts w:ascii="宋体" w:hAnsi="宋体" w:eastAsia="宋体" w:cs="宋体"/>
          <w:szCs w:val="21"/>
        </w:rPr>
        <w:t>500kV设备区和220kV设备区</w:t>
      </w:r>
      <w:r>
        <w:rPr>
          <w:rFonts w:hint="eastAsia" w:ascii="宋体" w:hAnsi="宋体"/>
          <w:szCs w:val="21"/>
        </w:rPr>
        <w:t>）</w:t>
      </w:r>
      <w:r>
        <w:rPr>
          <w:rFonts w:ascii="宋体" w:hAnsi="宋体"/>
          <w:szCs w:val="21"/>
        </w:rPr>
        <w:t>；</w:t>
      </w:r>
    </w:p>
    <w:p>
      <w:pPr>
        <w:pStyle w:val="21"/>
        <w:numPr>
          <w:ilvl w:val="0"/>
          <w:numId w:val="4"/>
        </w:numPr>
        <w:spacing w:line="320" w:lineRule="exact"/>
        <w:ind w:left="945" w:leftChars="200" w:hanging="525" w:hangingChars="250"/>
        <w:rPr>
          <w:rFonts w:ascii="宋体" w:hAnsi="宋体"/>
          <w:szCs w:val="21"/>
        </w:rPr>
      </w:pPr>
      <w:r>
        <w:rPr>
          <w:rFonts w:hint="eastAsia" w:ascii="宋体" w:hAnsi="宋体"/>
          <w:szCs w:val="21"/>
        </w:rPr>
        <w:t>各方向位置测量精度不低于</w:t>
      </w:r>
      <w:r>
        <w:rPr>
          <w:rFonts w:ascii="宋体" w:hAnsi="宋体"/>
          <w:szCs w:val="21"/>
        </w:rPr>
        <w:t>0.15m，各方向姿态测量精度不低于3°</w:t>
      </w:r>
      <w:r>
        <w:rPr>
          <w:rFonts w:hint="eastAsia" w:ascii="宋体" w:hAnsi="宋体"/>
          <w:szCs w:val="21"/>
        </w:rPr>
        <w:t>，</w:t>
      </w:r>
      <w:r>
        <w:rPr>
          <w:rFonts w:hint="eastAsia" w:ascii="Times New Roman"/>
        </w:rPr>
        <w:t>测量时间间隔不大于0.1s</w:t>
      </w:r>
      <w:r>
        <w:rPr>
          <w:rFonts w:ascii="宋体" w:hAnsi="宋体"/>
          <w:szCs w:val="21"/>
        </w:rPr>
        <w:t>；</w:t>
      </w:r>
    </w:p>
    <w:p>
      <w:pPr>
        <w:pStyle w:val="21"/>
        <w:numPr>
          <w:ilvl w:val="0"/>
          <w:numId w:val="4"/>
        </w:numPr>
        <w:spacing w:line="320" w:lineRule="exact"/>
        <w:ind w:left="945" w:leftChars="200" w:hanging="525" w:hangingChars="250"/>
        <w:rPr>
          <w:rFonts w:ascii="宋体" w:hAnsi="宋体" w:cs="宋体"/>
        </w:rPr>
      </w:pPr>
      <w:r>
        <w:rPr>
          <w:rFonts w:hint="eastAsia" w:hAnsi="宋体" w:cs="宋体"/>
        </w:rPr>
        <w:t>可真实还原无人机巡检航迹，具备复盘训练分析功能。</w:t>
      </w:r>
    </w:p>
    <w:p>
      <w:pPr>
        <w:spacing w:before="156" w:beforeLines="50" w:after="156" w:afterLines="50" w:line="320" w:lineRule="exact"/>
        <w:outlineLvl w:val="1"/>
        <w:rPr>
          <w:rFonts w:ascii="黑体" w:hAnsi="黑体" w:eastAsia="黑体"/>
          <w:szCs w:val="21"/>
        </w:rPr>
      </w:pPr>
      <w:bookmarkStart w:id="23" w:name="_Toc56276849"/>
      <w:r>
        <w:rPr>
          <w:rFonts w:hint="eastAsia" w:ascii="黑体" w:hAnsi="黑体" w:eastAsia="黑体"/>
          <w:szCs w:val="21"/>
        </w:rPr>
        <w:t>5.3  室内培训场地建设要求</w:t>
      </w:r>
      <w:bookmarkEnd w:id="23"/>
      <w:r>
        <w:rPr>
          <w:rFonts w:hint="eastAsia" w:ascii="黑体" w:hAnsi="黑体" w:eastAsia="黑体"/>
          <w:szCs w:val="21"/>
        </w:rPr>
        <w:t xml:space="preserve"> </w:t>
      </w:r>
    </w:p>
    <w:p>
      <w:pPr>
        <w:spacing w:before="156" w:beforeLines="50" w:after="156" w:afterLines="50" w:line="320" w:lineRule="exact"/>
        <w:rPr>
          <w:rFonts w:ascii="黑体" w:hAnsi="黑体" w:eastAsia="黑体"/>
          <w:szCs w:val="21"/>
        </w:rPr>
      </w:pPr>
      <w:bookmarkStart w:id="24" w:name="_Toc56276850"/>
      <w:r>
        <w:rPr>
          <w:rFonts w:hint="eastAsia" w:ascii="黑体" w:hAnsi="黑体" w:eastAsia="黑体"/>
          <w:szCs w:val="21"/>
        </w:rPr>
        <w:t>5.3.1通用要求</w:t>
      </w:r>
      <w:bookmarkEnd w:id="24"/>
    </w:p>
    <w:p>
      <w:pPr>
        <w:spacing w:line="320" w:lineRule="exact"/>
        <w:rPr>
          <w:rFonts w:asciiTheme="minorEastAsia" w:hAnsiTheme="minorEastAsia" w:cstheme="minorEastAsia"/>
          <w:szCs w:val="21"/>
        </w:rPr>
      </w:pPr>
      <w:r>
        <w:rPr>
          <w:rFonts w:hint="eastAsia" w:ascii="黑体" w:hAnsi="黑体" w:eastAsia="黑体"/>
          <w:szCs w:val="21"/>
        </w:rPr>
        <w:t xml:space="preserve">5.3.1.1 </w:t>
      </w:r>
      <w:r>
        <w:rPr>
          <w:rFonts w:hint="eastAsia" w:asciiTheme="minorEastAsia" w:hAnsiTheme="minorEastAsia" w:cstheme="minorEastAsia"/>
          <w:szCs w:val="21"/>
        </w:rPr>
        <w:t>室内培训室抗震、防火、通风应符合国家现行有关标准、规范的规定。</w:t>
      </w:r>
    </w:p>
    <w:p>
      <w:pPr>
        <w:spacing w:line="320" w:lineRule="exact"/>
        <w:rPr>
          <w:rFonts w:asciiTheme="minorEastAsia" w:hAnsiTheme="minorEastAsia" w:cstheme="minorEastAsia"/>
          <w:szCs w:val="21"/>
        </w:rPr>
      </w:pPr>
      <w:r>
        <w:rPr>
          <w:rFonts w:hint="eastAsia" w:ascii="黑体" w:hAnsi="黑体" w:eastAsia="黑体"/>
          <w:szCs w:val="21"/>
        </w:rPr>
        <w:t xml:space="preserve">5.3.1.2 </w:t>
      </w:r>
      <w:r>
        <w:rPr>
          <w:rFonts w:hint="eastAsia" w:asciiTheme="minorEastAsia" w:hAnsiTheme="minorEastAsia" w:cstheme="minorEastAsia"/>
          <w:szCs w:val="21"/>
        </w:rPr>
        <w:t>虚拟仿真训练室与模拟器训练室可单独布置，也可合并布置。</w:t>
      </w:r>
    </w:p>
    <w:p>
      <w:pPr>
        <w:spacing w:line="320" w:lineRule="exact"/>
        <w:rPr>
          <w:rFonts w:asciiTheme="minorEastAsia" w:hAnsiTheme="minorEastAsia" w:cstheme="minorEastAsia"/>
          <w:szCs w:val="21"/>
        </w:rPr>
      </w:pPr>
      <w:r>
        <w:rPr>
          <w:rFonts w:hint="eastAsia" w:ascii="黑体" w:hAnsi="黑体" w:eastAsia="黑体"/>
          <w:szCs w:val="21"/>
        </w:rPr>
        <w:t xml:space="preserve">5.3.1.3 </w:t>
      </w:r>
      <w:r>
        <w:rPr>
          <w:rFonts w:hint="eastAsia" w:asciiTheme="minorEastAsia" w:hAnsiTheme="minorEastAsia" w:cstheme="minorEastAsia"/>
          <w:szCs w:val="21"/>
        </w:rPr>
        <w:t>培训教室不少于1间，容量应至少容纳30人。</w:t>
      </w:r>
    </w:p>
    <w:p>
      <w:pPr>
        <w:spacing w:line="320" w:lineRule="exact"/>
        <w:rPr>
          <w:rFonts w:ascii="黑体" w:hAnsi="黑体" w:eastAsia="黑体"/>
          <w:szCs w:val="21"/>
        </w:rPr>
      </w:pPr>
      <w:r>
        <w:rPr>
          <w:rFonts w:hint="eastAsia" w:ascii="黑体" w:hAnsi="黑体" w:eastAsia="黑体"/>
          <w:szCs w:val="21"/>
        </w:rPr>
        <w:t xml:space="preserve">5.3.1.4 </w:t>
      </w:r>
      <w:r>
        <w:rPr>
          <w:rFonts w:hint="eastAsia" w:ascii="宋体" w:hAnsi="宋体"/>
          <w:szCs w:val="21"/>
        </w:rPr>
        <w:t>维护保养、维修所必需的维修保养工器具应配置齐全，质量合格，标识规范，配置及要求见附录</w:t>
      </w:r>
      <w:r>
        <w:rPr>
          <w:rFonts w:ascii="宋体" w:hAnsi="宋体"/>
          <w:szCs w:val="21"/>
        </w:rPr>
        <w:t>B。</w:t>
      </w:r>
    </w:p>
    <w:p>
      <w:pPr>
        <w:spacing w:before="156" w:beforeLines="50" w:after="156" w:afterLines="50" w:line="320" w:lineRule="exact"/>
        <w:rPr>
          <w:rFonts w:asciiTheme="minorEastAsia" w:hAnsiTheme="minorEastAsia" w:cstheme="minorEastAsia"/>
          <w:szCs w:val="21"/>
        </w:rPr>
      </w:pPr>
      <w:r>
        <w:rPr>
          <w:rFonts w:hint="eastAsia" w:ascii="黑体" w:hAnsi="黑体" w:eastAsia="黑体"/>
          <w:szCs w:val="21"/>
        </w:rPr>
        <w:t>5.3.2 虚拟仿真训练室建设要求</w:t>
      </w:r>
    </w:p>
    <w:p>
      <w:pPr>
        <w:pStyle w:val="2"/>
      </w:pPr>
      <w:r>
        <w:rPr>
          <w:rFonts w:hint="eastAsia" w:ascii="黑体" w:hAnsi="黑体" w:eastAsia="黑体"/>
          <w:szCs w:val="21"/>
        </w:rPr>
        <w:t xml:space="preserve">5.3.2.1 </w:t>
      </w:r>
      <w:r>
        <w:rPr>
          <w:rFonts w:hint="eastAsia"/>
        </w:rPr>
        <w:t>虚拟仿真训练室数量不少于 1 间，应配置至少 1 套无人机巡检作业虚拟仿真培训系统，虚拟仿真培训系统满足以下要求：</w:t>
      </w:r>
    </w:p>
    <w:p>
      <w:pPr>
        <w:pStyle w:val="21"/>
        <w:numPr>
          <w:ilvl w:val="0"/>
          <w:numId w:val="5"/>
        </w:numPr>
        <w:spacing w:line="320" w:lineRule="exact"/>
        <w:ind w:firstLineChars="0"/>
        <w:rPr>
          <w:rFonts w:ascii="宋体" w:hAnsi="宋体"/>
          <w:szCs w:val="21"/>
        </w:rPr>
      </w:pPr>
      <w:r>
        <w:rPr>
          <w:rFonts w:hint="eastAsia" w:ascii="宋体" w:hAnsi="宋体"/>
          <w:szCs w:val="21"/>
        </w:rPr>
        <w:t>具备典型的架空电力线路及通道、或者变电环境和设备设施等电力巡检的三维虚拟场景；</w:t>
      </w:r>
    </w:p>
    <w:p>
      <w:pPr>
        <w:pStyle w:val="21"/>
        <w:numPr>
          <w:ilvl w:val="0"/>
          <w:numId w:val="5"/>
        </w:numPr>
        <w:spacing w:line="320" w:lineRule="exact"/>
        <w:ind w:left="945" w:leftChars="200" w:hanging="525" w:hangingChars="250"/>
        <w:rPr>
          <w:rFonts w:ascii="宋体" w:hAnsi="宋体"/>
          <w:szCs w:val="21"/>
        </w:rPr>
      </w:pPr>
      <w:r>
        <w:rPr>
          <w:rFonts w:hint="eastAsia" w:ascii="宋体" w:hAnsi="宋体"/>
          <w:szCs w:val="21"/>
        </w:rPr>
        <w:t>可在三维虚拟环境下开展无人机巡检作业路径规划、基础操控飞行、电力设备成像、缺陷查找、突发故障处置等内容培训和考核；</w:t>
      </w:r>
    </w:p>
    <w:p>
      <w:pPr>
        <w:pStyle w:val="21"/>
        <w:numPr>
          <w:ilvl w:val="0"/>
          <w:numId w:val="5"/>
        </w:numPr>
        <w:spacing w:line="320" w:lineRule="exact"/>
        <w:ind w:left="945" w:leftChars="200" w:hanging="525" w:hangingChars="250"/>
        <w:rPr>
          <w:rFonts w:ascii="宋体" w:hAnsi="宋体"/>
          <w:szCs w:val="21"/>
        </w:rPr>
      </w:pPr>
      <w:r>
        <w:rPr>
          <w:rFonts w:hint="eastAsia" w:asciiTheme="minorEastAsia" w:hAnsiTheme="minorEastAsia" w:cstheme="minorEastAsia"/>
          <w:szCs w:val="21"/>
        </w:rPr>
        <w:t>具有无人机电力巡检模拟缺陷或隐患，并可在无人机巡检作业中随机设置缺陷或隐患；</w:t>
      </w:r>
    </w:p>
    <w:p>
      <w:pPr>
        <w:pStyle w:val="21"/>
        <w:numPr>
          <w:ilvl w:val="0"/>
          <w:numId w:val="5"/>
        </w:numPr>
        <w:spacing w:line="320" w:lineRule="exact"/>
        <w:ind w:left="945" w:leftChars="200" w:hanging="525" w:hangingChars="250"/>
        <w:rPr>
          <w:rFonts w:ascii="宋体" w:hAnsi="宋体"/>
          <w:szCs w:val="21"/>
        </w:rPr>
      </w:pPr>
      <w:r>
        <w:rPr>
          <w:rFonts w:hint="eastAsia" w:ascii="宋体" w:hAnsi="宋体"/>
          <w:szCs w:val="21"/>
        </w:rPr>
        <w:t>可模拟无人机飞行故障、丢星、失控等特殊情况及相应的应急处置策略；</w:t>
      </w:r>
    </w:p>
    <w:p>
      <w:pPr>
        <w:pStyle w:val="21"/>
        <w:numPr>
          <w:ilvl w:val="0"/>
          <w:numId w:val="5"/>
        </w:numPr>
        <w:spacing w:line="320" w:lineRule="exact"/>
        <w:ind w:left="945" w:leftChars="200" w:hanging="525" w:hangingChars="250"/>
        <w:rPr>
          <w:rFonts w:ascii="宋体" w:hAnsi="宋体"/>
          <w:szCs w:val="21"/>
        </w:rPr>
      </w:pPr>
      <w:r>
        <w:rPr>
          <w:rFonts w:hint="eastAsia" w:ascii="宋体" w:hAnsi="宋体"/>
          <w:szCs w:val="21"/>
        </w:rPr>
        <w:t>可模拟阵风、降雨、雪、雾、沙尘等常见天气环境下开展无人机巡检作业；</w:t>
      </w:r>
    </w:p>
    <w:p>
      <w:pPr>
        <w:pStyle w:val="21"/>
        <w:numPr>
          <w:ilvl w:val="0"/>
          <w:numId w:val="5"/>
        </w:numPr>
        <w:spacing w:line="320" w:lineRule="exact"/>
        <w:ind w:left="945" w:leftChars="200" w:hanging="525" w:hangingChars="250"/>
        <w:rPr>
          <w:rFonts w:ascii="宋体" w:hAnsi="宋体"/>
          <w:szCs w:val="21"/>
        </w:rPr>
      </w:pPr>
      <w:r>
        <w:rPr>
          <w:rFonts w:hint="eastAsia" w:asciiTheme="minorEastAsia" w:hAnsiTheme="minorEastAsia" w:cstheme="minorEastAsia"/>
          <w:szCs w:val="21"/>
        </w:rPr>
        <w:t>支持主流</w:t>
      </w:r>
      <w:r>
        <w:rPr>
          <w:rFonts w:asciiTheme="minorEastAsia" w:hAnsiTheme="minorEastAsia" w:cstheme="minorEastAsia"/>
          <w:szCs w:val="21"/>
        </w:rPr>
        <w:t>VR</w:t>
      </w:r>
      <w:r>
        <w:rPr>
          <w:rFonts w:hint="eastAsia" w:asciiTheme="minorEastAsia" w:hAnsiTheme="minorEastAsia" w:cstheme="minorEastAsia"/>
          <w:szCs w:val="21"/>
        </w:rPr>
        <w:t>套装及专有</w:t>
      </w:r>
      <w:r>
        <w:rPr>
          <w:rFonts w:asciiTheme="minorEastAsia" w:hAnsiTheme="minorEastAsia" w:cstheme="minorEastAsia"/>
          <w:szCs w:val="21"/>
        </w:rPr>
        <w:t>VR</w:t>
      </w:r>
      <w:r>
        <w:rPr>
          <w:rFonts w:hint="eastAsia" w:asciiTheme="minorEastAsia" w:hAnsiTheme="minorEastAsia" w:cstheme="minorEastAsia"/>
          <w:szCs w:val="21"/>
        </w:rPr>
        <w:t>视角，宜支持</w:t>
      </w:r>
      <w:r>
        <w:rPr>
          <w:rFonts w:asciiTheme="minorEastAsia" w:hAnsiTheme="minorEastAsia" w:cstheme="minorEastAsia"/>
          <w:szCs w:val="21"/>
        </w:rPr>
        <w:t>AR；</w:t>
      </w:r>
    </w:p>
    <w:p>
      <w:pPr>
        <w:pStyle w:val="37"/>
        <w:numPr>
          <w:ilvl w:val="0"/>
          <w:numId w:val="5"/>
        </w:numPr>
        <w:spacing w:line="320" w:lineRule="exact"/>
        <w:ind w:left="945" w:leftChars="200" w:hanging="525" w:hangingChars="250"/>
        <w:rPr>
          <w:rFonts w:ascii="宋体" w:hAnsi="宋体" w:cstheme="minorEastAsia"/>
          <w:szCs w:val="21"/>
        </w:rPr>
      </w:pPr>
      <w:r>
        <w:rPr>
          <w:rFonts w:hint="eastAsia" w:asciiTheme="minorEastAsia" w:hAnsiTheme="minorEastAsia" w:cstheme="minorEastAsia"/>
          <w:szCs w:val="21"/>
        </w:rPr>
        <w:t>可接入市面上主流无人机遥控器，应支持美国手、日本手切换，并且切换过程无需重启系统；</w:t>
      </w:r>
    </w:p>
    <w:p>
      <w:pPr>
        <w:pStyle w:val="37"/>
        <w:numPr>
          <w:ilvl w:val="0"/>
          <w:numId w:val="5"/>
        </w:numPr>
        <w:spacing w:line="320" w:lineRule="exact"/>
        <w:ind w:left="945" w:leftChars="200" w:hanging="525" w:hangingChars="250"/>
        <w:rPr>
          <w:rFonts w:ascii="宋体" w:hAnsi="宋体" w:cstheme="minorEastAsia"/>
          <w:szCs w:val="21"/>
        </w:rPr>
      </w:pPr>
      <w:r>
        <w:rPr>
          <w:rFonts w:hint="eastAsia" w:asciiTheme="minorEastAsia" w:hAnsiTheme="minorEastAsia" w:cstheme="minorEastAsia"/>
          <w:szCs w:val="21"/>
        </w:rPr>
        <w:t>支持通过不同视角对训练过程进行实时演示和回放，具备对培训训练进行复盘训练分析功；</w:t>
      </w:r>
    </w:p>
    <w:p>
      <w:pPr>
        <w:pStyle w:val="21"/>
        <w:numPr>
          <w:ilvl w:val="0"/>
          <w:numId w:val="5"/>
        </w:numPr>
        <w:spacing w:line="320" w:lineRule="exact"/>
        <w:ind w:left="945" w:leftChars="200" w:hanging="525" w:hangingChars="250"/>
        <w:rPr>
          <w:rFonts w:ascii="宋体" w:hAnsi="宋体"/>
          <w:szCs w:val="21"/>
        </w:rPr>
      </w:pPr>
      <w:r>
        <w:rPr>
          <w:rFonts w:hint="eastAsia" w:asciiTheme="minorEastAsia" w:hAnsiTheme="minorEastAsia" w:cstheme="minorEastAsia"/>
          <w:szCs w:val="21"/>
        </w:rPr>
        <w:t>宜具备教练端及学员端两种培训终端，且教练端与学员端具备一定的交互能力；</w:t>
      </w:r>
    </w:p>
    <w:p>
      <w:pPr>
        <w:pStyle w:val="21"/>
        <w:numPr>
          <w:ilvl w:val="0"/>
          <w:numId w:val="5"/>
        </w:numPr>
        <w:spacing w:line="320" w:lineRule="exact"/>
        <w:ind w:left="945" w:leftChars="200" w:hanging="525" w:hangingChars="250"/>
        <w:rPr>
          <w:rFonts w:ascii="宋体" w:hAnsi="宋体"/>
          <w:szCs w:val="21"/>
        </w:rPr>
      </w:pPr>
      <w:r>
        <w:rPr>
          <w:rFonts w:ascii="宋体" w:hAnsi="宋体"/>
          <w:szCs w:val="21"/>
        </w:rPr>
        <w:t>宜支持无人机智能检测与检修作业项目</w:t>
      </w:r>
      <w:r>
        <w:rPr>
          <w:rFonts w:hint="eastAsia" w:ascii="宋体" w:hAnsi="宋体"/>
          <w:szCs w:val="21"/>
        </w:rPr>
        <w:t>，</w:t>
      </w:r>
      <w:r>
        <w:rPr>
          <w:rFonts w:ascii="宋体" w:hAnsi="宋体"/>
          <w:szCs w:val="21"/>
        </w:rPr>
        <w:t>如无人机检测复合绝缘子憎水性</w:t>
      </w:r>
      <w:r>
        <w:rPr>
          <w:rFonts w:hint="eastAsia" w:ascii="宋体" w:hAnsi="宋体"/>
          <w:szCs w:val="21"/>
        </w:rPr>
        <w:t>、清</w:t>
      </w:r>
      <w:r>
        <w:rPr>
          <w:rFonts w:ascii="宋体" w:hAnsi="宋体"/>
          <w:szCs w:val="21"/>
        </w:rPr>
        <w:t>除异物</w:t>
      </w:r>
      <w:r>
        <w:rPr>
          <w:rFonts w:hint="eastAsia" w:ascii="宋体" w:hAnsi="宋体"/>
          <w:szCs w:val="21"/>
        </w:rPr>
        <w:t>等。</w:t>
      </w:r>
    </w:p>
    <w:p>
      <w:pPr>
        <w:spacing w:before="156" w:beforeLines="50" w:after="156" w:afterLines="50" w:line="320" w:lineRule="exact"/>
        <w:rPr>
          <w:rFonts w:ascii="黑体" w:hAnsi="黑体" w:eastAsia="黑体"/>
          <w:szCs w:val="21"/>
        </w:rPr>
      </w:pPr>
      <w:r>
        <w:rPr>
          <w:rFonts w:hint="eastAsia" w:ascii="黑体" w:hAnsi="黑体" w:eastAsia="黑体"/>
          <w:szCs w:val="21"/>
        </w:rPr>
        <w:t>5.3.3 模拟器训练室建设要求</w:t>
      </w:r>
    </w:p>
    <w:p>
      <w:pPr>
        <w:spacing w:line="320" w:lineRule="exact"/>
        <w:rPr>
          <w:rFonts w:asciiTheme="minorEastAsia" w:hAnsiTheme="minorEastAsia" w:cstheme="minorEastAsia"/>
          <w:szCs w:val="21"/>
        </w:rPr>
      </w:pPr>
      <w:r>
        <w:rPr>
          <w:rFonts w:hint="eastAsia" w:ascii="黑体" w:hAnsi="黑体" w:eastAsia="黑体"/>
          <w:szCs w:val="21"/>
        </w:rPr>
        <w:t xml:space="preserve">5.3.3.1 </w:t>
      </w:r>
      <w:r>
        <w:rPr>
          <w:rFonts w:hint="eastAsia" w:asciiTheme="minorEastAsia" w:hAnsiTheme="minorEastAsia" w:cstheme="minorEastAsia"/>
          <w:szCs w:val="21"/>
        </w:rPr>
        <w:t>模拟器训练室数量不少于 1 间，应配置培训机型模拟驾驶训练软件、计算机硬件和配套的遥控手柄等设备设施，至少可满足 15 人同时进行无人机模拟飞行训练。</w:t>
      </w:r>
    </w:p>
    <w:p>
      <w:pPr>
        <w:spacing w:line="320" w:lineRule="exact"/>
        <w:rPr>
          <w:rFonts w:asciiTheme="minorEastAsia" w:hAnsiTheme="minorEastAsia" w:cstheme="minorEastAsia"/>
          <w:szCs w:val="21"/>
        </w:rPr>
      </w:pPr>
      <w:r>
        <w:rPr>
          <w:rFonts w:hint="eastAsia" w:ascii="黑体" w:hAnsi="黑体" w:eastAsia="黑体"/>
          <w:szCs w:val="21"/>
        </w:rPr>
        <w:t xml:space="preserve">5.3.3.2 </w:t>
      </w:r>
      <w:r>
        <w:rPr>
          <w:rFonts w:hint="eastAsia" w:asciiTheme="minorEastAsia" w:hAnsiTheme="minorEastAsia" w:cstheme="minorEastAsia"/>
          <w:szCs w:val="21"/>
        </w:rPr>
        <w:t>模拟器训练室配备的计算机硬件系统应能满足模拟器流畅运行、无卡顿；显示器显示效果良好、颜色无偏差，配置的模拟器训练软件满足以下要求：</w:t>
      </w:r>
    </w:p>
    <w:p>
      <w:pPr>
        <w:pStyle w:val="21"/>
        <w:numPr>
          <w:ilvl w:val="0"/>
          <w:numId w:val="6"/>
        </w:numPr>
        <w:spacing w:line="320" w:lineRule="exact"/>
        <w:ind w:firstLineChars="0"/>
        <w:rPr>
          <w:rFonts w:ascii="宋体" w:hAnsi="宋体"/>
          <w:szCs w:val="21"/>
        </w:rPr>
      </w:pPr>
      <w:r>
        <w:rPr>
          <w:rFonts w:hint="eastAsia" w:ascii="宋体" w:hAnsi="宋体"/>
          <w:szCs w:val="21"/>
        </w:rPr>
        <w:t>可开展无人机起降、悬停、双向（顺时针</w:t>
      </w:r>
      <w:r>
        <w:rPr>
          <w:rFonts w:ascii="宋体" w:hAnsi="宋体"/>
          <w:szCs w:val="21"/>
        </w:rPr>
        <w:t>/逆时针）航线飞行等模拟飞行训练；</w:t>
      </w:r>
    </w:p>
    <w:p>
      <w:pPr>
        <w:pStyle w:val="21"/>
        <w:numPr>
          <w:ilvl w:val="0"/>
          <w:numId w:val="6"/>
        </w:numPr>
        <w:spacing w:line="320" w:lineRule="exact"/>
        <w:ind w:leftChars="200" w:firstLineChars="0"/>
        <w:rPr>
          <w:rFonts w:ascii="宋体" w:hAnsi="宋体"/>
          <w:szCs w:val="21"/>
        </w:rPr>
      </w:pPr>
      <w:r>
        <w:rPr>
          <w:rFonts w:hint="eastAsia" w:asciiTheme="minorEastAsia" w:hAnsiTheme="minorEastAsia" w:cstheme="minorEastAsia"/>
          <w:szCs w:val="21"/>
        </w:rPr>
        <w:t>可开展无人机事故应急处理模拟训练；</w:t>
      </w:r>
    </w:p>
    <w:p>
      <w:pPr>
        <w:pStyle w:val="21"/>
        <w:numPr>
          <w:ilvl w:val="0"/>
          <w:numId w:val="6"/>
        </w:numPr>
        <w:spacing w:line="320" w:lineRule="exact"/>
        <w:ind w:left="945" w:leftChars="200" w:hanging="525" w:hangingChars="250"/>
        <w:rPr>
          <w:rFonts w:ascii="宋体" w:hAnsi="宋体"/>
          <w:szCs w:val="21"/>
        </w:rPr>
      </w:pPr>
      <w:r>
        <w:rPr>
          <w:rFonts w:hint="eastAsia" w:ascii="宋体" w:hAnsi="宋体"/>
          <w:szCs w:val="21"/>
        </w:rPr>
        <w:t>适用于无人机巡检作业的现有市面上各种机型；</w:t>
      </w:r>
    </w:p>
    <w:p>
      <w:pPr>
        <w:pStyle w:val="21"/>
        <w:numPr>
          <w:ilvl w:val="0"/>
          <w:numId w:val="6"/>
        </w:numPr>
        <w:spacing w:line="320" w:lineRule="exact"/>
        <w:ind w:left="945" w:leftChars="200" w:hanging="525" w:hangingChars="250"/>
        <w:rPr>
          <w:rFonts w:ascii="宋体" w:hAnsi="宋体"/>
          <w:szCs w:val="21"/>
        </w:rPr>
      </w:pPr>
      <w:r>
        <w:rPr>
          <w:rFonts w:hint="eastAsia" w:ascii="宋体" w:hAnsi="宋体"/>
          <w:szCs w:val="21"/>
        </w:rPr>
        <w:t>支持采用遥控手柄进行信号输入操控无人机；</w:t>
      </w:r>
    </w:p>
    <w:p>
      <w:pPr>
        <w:pStyle w:val="37"/>
        <w:numPr>
          <w:ilvl w:val="0"/>
          <w:numId w:val="6"/>
        </w:numPr>
        <w:spacing w:line="320" w:lineRule="exact"/>
        <w:ind w:firstLineChars="0"/>
        <w:rPr>
          <w:rFonts w:asciiTheme="minorEastAsia" w:hAnsiTheme="minorEastAsia" w:cstheme="minorEastAsia"/>
          <w:szCs w:val="21"/>
        </w:rPr>
      </w:pPr>
      <w:r>
        <w:rPr>
          <w:rFonts w:hint="eastAsia" w:asciiTheme="minorEastAsia" w:hAnsiTheme="minorEastAsia" w:cstheme="minorEastAsia"/>
          <w:szCs w:val="21"/>
        </w:rPr>
        <w:t>训练用飞控系统宜与</w:t>
      </w:r>
      <w:r>
        <w:rPr>
          <w:rFonts w:hint="eastAsia" w:ascii="宋体" w:hAnsi="宋体" w:cs="宋体"/>
          <w:kern w:val="0"/>
          <w:szCs w:val="21"/>
        </w:rPr>
        <w:t>无人机</w:t>
      </w:r>
      <w:r>
        <w:rPr>
          <w:rFonts w:hint="eastAsia" w:asciiTheme="minorEastAsia" w:hAnsiTheme="minorEastAsia" w:cstheme="minorEastAsia"/>
          <w:szCs w:val="21"/>
        </w:rPr>
        <w:t>日</w:t>
      </w:r>
      <w:r>
        <w:rPr>
          <w:rFonts w:hint="eastAsia" w:ascii="宋体" w:hAnsi="宋体" w:cs="宋体"/>
          <w:kern w:val="0"/>
          <w:szCs w:val="21"/>
        </w:rPr>
        <w:t>常巡检作业采用的飞控系统保持一致。</w:t>
      </w:r>
    </w:p>
    <w:p>
      <w:pPr>
        <w:spacing w:before="156" w:beforeLines="50" w:after="156" w:afterLines="50" w:line="320" w:lineRule="exact"/>
        <w:rPr>
          <w:rFonts w:ascii="黑体" w:hAnsi="黑体" w:eastAsia="黑体"/>
          <w:szCs w:val="21"/>
        </w:rPr>
      </w:pPr>
      <w:r>
        <w:rPr>
          <w:rFonts w:hint="eastAsia" w:ascii="黑体" w:hAnsi="黑体" w:eastAsia="黑体"/>
          <w:szCs w:val="21"/>
        </w:rPr>
        <w:t>5.3.4 无人机维保实训室建设要求</w:t>
      </w:r>
    </w:p>
    <w:p>
      <w:pPr>
        <w:pStyle w:val="2"/>
      </w:pPr>
      <w:r>
        <w:rPr>
          <w:rFonts w:hint="eastAsia" w:ascii="黑体" w:hAnsi="黑体" w:eastAsia="黑体"/>
          <w:szCs w:val="21"/>
        </w:rPr>
        <w:t xml:space="preserve">5.3.4.1 </w:t>
      </w:r>
      <w:r>
        <w:rPr>
          <w:rFonts w:hint="eastAsia"/>
        </w:rPr>
        <w:t>无人机维保实训室不少于 1 间，</w:t>
      </w:r>
      <w:r>
        <w:rPr>
          <w:rFonts w:hint="eastAsia" w:asciiTheme="minorEastAsia" w:hAnsiTheme="minorEastAsia" w:cstheme="minorEastAsia"/>
          <w:szCs w:val="21"/>
        </w:rPr>
        <w:t>应配备专门的无人机维修保养操作台不少于15个，</w:t>
      </w:r>
      <w:r>
        <w:rPr>
          <w:rFonts w:hint="eastAsia"/>
        </w:rPr>
        <w:t>配置一定数量的</w:t>
      </w:r>
      <w:r>
        <w:rPr>
          <w:rFonts w:hint="eastAsia" w:ascii="宋体" w:hAnsi="宋体"/>
          <w:szCs w:val="21"/>
        </w:rPr>
        <w:t>维修保养工器具，</w:t>
      </w:r>
      <w:r>
        <w:rPr>
          <w:rFonts w:hint="eastAsia"/>
        </w:rPr>
        <w:t>至少可满足 15人同时进行无人机维保训练。</w:t>
      </w:r>
    </w:p>
    <w:p>
      <w:pPr>
        <w:pStyle w:val="2"/>
        <w:rPr>
          <w:rFonts w:asciiTheme="minorEastAsia" w:hAnsiTheme="minorEastAsia" w:cstheme="minorEastAsia"/>
          <w:szCs w:val="21"/>
        </w:rPr>
      </w:pPr>
      <w:r>
        <w:rPr>
          <w:rFonts w:hint="eastAsia" w:ascii="黑体" w:hAnsi="黑体" w:eastAsia="黑体"/>
          <w:szCs w:val="21"/>
        </w:rPr>
        <w:t xml:space="preserve">5.3.4.2 </w:t>
      </w:r>
      <w:r>
        <w:rPr>
          <w:rFonts w:hint="eastAsia" w:asciiTheme="minorEastAsia" w:hAnsiTheme="minorEastAsia" w:cstheme="minorEastAsia"/>
          <w:szCs w:val="21"/>
        </w:rPr>
        <w:t>无人机维保实训室应满足无人机巡检作业中所使用的无人机机型以及相关载荷维护保养要求。</w:t>
      </w:r>
    </w:p>
    <w:p>
      <w:pPr>
        <w:spacing w:line="320" w:lineRule="exact"/>
        <w:rPr>
          <w:rFonts w:asciiTheme="minorEastAsia" w:hAnsiTheme="minorEastAsia" w:cstheme="minorEastAsia"/>
          <w:szCs w:val="21"/>
        </w:rPr>
      </w:pPr>
      <w:r>
        <w:rPr>
          <w:rFonts w:hint="eastAsia" w:ascii="黑体" w:hAnsi="黑体" w:eastAsia="黑体"/>
          <w:szCs w:val="21"/>
        </w:rPr>
        <w:t>5.3.4.3</w:t>
      </w:r>
      <w:r>
        <w:rPr>
          <w:rFonts w:hint="eastAsia" w:asciiTheme="minorEastAsia" w:hAnsiTheme="minorEastAsia" w:cstheme="minorEastAsia"/>
          <w:szCs w:val="21"/>
        </w:rPr>
        <w:t>无人机维保实训室应设立专门的无人机存放间，配备带有环境温湿度检测及自动调节控制系统，确保无人机在适宜的环境下保存。</w:t>
      </w:r>
    </w:p>
    <w:p>
      <w:pPr>
        <w:spacing w:line="320" w:lineRule="exact"/>
        <w:rPr>
          <w:rFonts w:asciiTheme="minorEastAsia" w:hAnsiTheme="minorEastAsia" w:cstheme="minorEastAsia"/>
          <w:szCs w:val="21"/>
        </w:rPr>
      </w:pPr>
      <w:r>
        <w:rPr>
          <w:rFonts w:hint="eastAsia" w:ascii="黑体" w:hAnsi="黑体" w:eastAsia="黑体"/>
          <w:szCs w:val="21"/>
        </w:rPr>
        <w:t>5.3.4.4</w:t>
      </w:r>
      <w:r>
        <w:rPr>
          <w:rFonts w:ascii="黑体" w:hAnsi="黑体" w:eastAsia="黑体"/>
          <w:szCs w:val="21"/>
        </w:rPr>
        <w:t xml:space="preserve"> </w:t>
      </w:r>
      <w:r>
        <w:rPr>
          <w:rFonts w:hint="eastAsia" w:asciiTheme="minorEastAsia" w:hAnsiTheme="minorEastAsia" w:cstheme="minorEastAsia"/>
          <w:szCs w:val="21"/>
        </w:rPr>
        <w:t>无人机维保实训室应设立专门的无人机动力电池防爆管理区，宜配备无人机电池智能充放电管理设备。</w:t>
      </w:r>
    </w:p>
    <w:p>
      <w:pPr>
        <w:spacing w:before="156" w:beforeLines="50" w:after="156" w:afterLines="50" w:line="320" w:lineRule="exact"/>
        <w:rPr>
          <w:rFonts w:ascii="黑体" w:hAnsi="黑体" w:eastAsia="黑体"/>
          <w:szCs w:val="21"/>
        </w:rPr>
      </w:pPr>
      <w:r>
        <w:rPr>
          <w:rFonts w:hint="eastAsia" w:ascii="黑体" w:hAnsi="黑体" w:eastAsia="黑体"/>
          <w:szCs w:val="21"/>
        </w:rPr>
        <w:t>5.3.5 多媒体培训教室建设要求</w:t>
      </w:r>
    </w:p>
    <w:p>
      <w:pPr>
        <w:spacing w:line="320" w:lineRule="exact"/>
        <w:rPr>
          <w:rFonts w:asciiTheme="minorEastAsia" w:hAnsiTheme="minorEastAsia" w:cstheme="minorEastAsia"/>
          <w:szCs w:val="21"/>
        </w:rPr>
      </w:pPr>
      <w:r>
        <w:rPr>
          <w:rFonts w:hint="eastAsia" w:ascii="黑体" w:hAnsi="黑体" w:eastAsia="黑体"/>
          <w:szCs w:val="21"/>
        </w:rPr>
        <w:t xml:space="preserve">5.3.5.1 </w:t>
      </w:r>
      <w:r>
        <w:rPr>
          <w:rFonts w:hint="eastAsia" w:asciiTheme="minorEastAsia" w:hAnsiTheme="minorEastAsia" w:cstheme="minorEastAsia"/>
          <w:szCs w:val="21"/>
        </w:rPr>
        <w:t>多媒体培训教室应具备在线培训和在线考核的条件。</w:t>
      </w:r>
    </w:p>
    <w:p>
      <w:pPr>
        <w:spacing w:line="320" w:lineRule="exact"/>
        <w:rPr>
          <w:rFonts w:asciiTheme="minorEastAsia" w:hAnsiTheme="minorEastAsia" w:cstheme="minorEastAsia"/>
          <w:szCs w:val="21"/>
        </w:rPr>
      </w:pPr>
      <w:r>
        <w:rPr>
          <w:rFonts w:hint="eastAsia" w:ascii="黑体" w:hAnsi="黑体" w:eastAsia="黑体"/>
          <w:szCs w:val="21"/>
        </w:rPr>
        <w:t xml:space="preserve">5.3.5.2 </w:t>
      </w:r>
      <w:r>
        <w:rPr>
          <w:rFonts w:hint="eastAsia" w:asciiTheme="minorEastAsia" w:hAnsiTheme="minorEastAsia" w:cstheme="minorEastAsia"/>
          <w:szCs w:val="21"/>
        </w:rPr>
        <w:t>多媒体培训教室建设在满足性能优越、经济实用的前提下，应遵循技术先进、功能齐全、性能稳定、节约成本的原则，并综合考虑今后的发展、扩建、改造等留有扩充的余地。</w:t>
      </w:r>
    </w:p>
    <w:p>
      <w:pPr>
        <w:spacing w:before="156" w:beforeLines="50" w:after="156" w:afterLines="50" w:line="320" w:lineRule="exact"/>
        <w:outlineLvl w:val="1"/>
        <w:rPr>
          <w:rFonts w:ascii="黑体" w:hAnsi="黑体" w:eastAsia="黑体"/>
          <w:szCs w:val="21"/>
        </w:rPr>
      </w:pPr>
      <w:bookmarkStart w:id="25" w:name="_Toc56276851"/>
      <w:r>
        <w:rPr>
          <w:rFonts w:hint="eastAsia" w:ascii="黑体" w:hAnsi="黑体" w:eastAsia="黑体"/>
          <w:szCs w:val="21"/>
        </w:rPr>
        <w:t>5.4  师资建设要求</w:t>
      </w:r>
      <w:bookmarkEnd w:id="25"/>
    </w:p>
    <w:p>
      <w:pPr>
        <w:spacing w:before="156" w:beforeLines="50" w:after="156" w:afterLines="50" w:line="320" w:lineRule="exact"/>
        <w:rPr>
          <w:rFonts w:ascii="黑体" w:hAnsi="黑体" w:eastAsia="黑体"/>
          <w:szCs w:val="21"/>
        </w:rPr>
      </w:pPr>
      <w:r>
        <w:rPr>
          <w:rFonts w:hint="eastAsia" w:ascii="黑体" w:hAnsi="黑体" w:eastAsia="黑体"/>
          <w:szCs w:val="21"/>
        </w:rPr>
        <w:t>5.4.1  师资总量</w:t>
      </w:r>
    </w:p>
    <w:p>
      <w:pPr>
        <w:adjustRightInd w:val="0"/>
        <w:snapToGrid w:val="0"/>
        <w:spacing w:line="320" w:lineRule="exact"/>
        <w:rPr>
          <w:rFonts w:ascii="宋体" w:hAnsi="宋体"/>
          <w:szCs w:val="21"/>
        </w:rPr>
      </w:pPr>
      <w:r>
        <w:rPr>
          <w:rFonts w:hint="eastAsia" w:ascii="黑体" w:hAnsi="黑体" w:eastAsia="黑体"/>
          <w:szCs w:val="21"/>
        </w:rPr>
        <w:t>5.4.1.1</w:t>
      </w:r>
      <w:r>
        <w:rPr>
          <w:rFonts w:hint="eastAsia" w:ascii="宋体" w:hAnsi="宋体"/>
          <w:szCs w:val="21"/>
        </w:rPr>
        <w:t xml:space="preserve"> 基地设有的专职理论培训师应不少于3人，专职实操培训师应不少于4人，专职的理论和实操培训师可以兼任，但总数不得少于5人。</w:t>
      </w:r>
    </w:p>
    <w:p>
      <w:pPr>
        <w:adjustRightInd w:val="0"/>
        <w:snapToGrid w:val="0"/>
        <w:spacing w:line="320" w:lineRule="exact"/>
        <w:rPr>
          <w:rFonts w:ascii="宋体" w:hAnsi="宋体"/>
          <w:szCs w:val="21"/>
        </w:rPr>
      </w:pPr>
      <w:r>
        <w:rPr>
          <w:rFonts w:hint="eastAsia" w:ascii="黑体" w:hAnsi="黑体" w:eastAsia="黑体"/>
          <w:szCs w:val="21"/>
        </w:rPr>
        <w:t xml:space="preserve">5.4.1.2 </w:t>
      </w:r>
      <w:r>
        <w:rPr>
          <w:rFonts w:hint="eastAsia" w:ascii="宋体" w:hAnsi="宋体"/>
          <w:szCs w:val="21"/>
        </w:rPr>
        <w:t>基地设有的兼职理论培训师应不少于4人，兼职实操培训师应不少于6人，兼职的理论和实操培训师可以兼任，但兼职培训师总数不得少于8人</w:t>
      </w:r>
      <w:r>
        <w:rPr>
          <w:rFonts w:ascii="宋体" w:hAnsi="宋体"/>
          <w:szCs w:val="21"/>
        </w:rPr>
        <w:t xml:space="preserve"> </w:t>
      </w:r>
      <w:r>
        <w:rPr>
          <w:rFonts w:hint="eastAsia" w:ascii="宋体" w:hAnsi="宋体"/>
          <w:szCs w:val="21"/>
        </w:rPr>
        <w:t>。</w:t>
      </w:r>
    </w:p>
    <w:p>
      <w:pPr>
        <w:spacing w:before="156" w:beforeLines="50" w:after="156" w:afterLines="50" w:line="320" w:lineRule="exact"/>
        <w:rPr>
          <w:rFonts w:ascii="黑体" w:hAnsi="黑体" w:eastAsia="黑体"/>
          <w:szCs w:val="21"/>
        </w:rPr>
      </w:pPr>
      <w:r>
        <w:rPr>
          <w:rFonts w:hint="eastAsia" w:ascii="黑体" w:hAnsi="黑体" w:eastAsia="黑体"/>
          <w:szCs w:val="21"/>
        </w:rPr>
        <w:t>5.4.2  素质结构</w:t>
      </w:r>
    </w:p>
    <w:p>
      <w:pPr>
        <w:adjustRightInd w:val="0"/>
        <w:snapToGrid w:val="0"/>
        <w:spacing w:line="320" w:lineRule="exact"/>
        <w:rPr>
          <w:rFonts w:ascii="宋体" w:hAnsi="宋体"/>
          <w:szCs w:val="21"/>
        </w:rPr>
      </w:pPr>
      <w:r>
        <w:rPr>
          <w:rFonts w:ascii="黑体" w:hAnsi="黑体" w:eastAsia="黑体"/>
          <w:szCs w:val="21"/>
        </w:rPr>
        <w:t>5.4.2.1</w:t>
      </w:r>
      <w:r>
        <w:rPr>
          <w:rFonts w:hint="eastAsia" w:ascii="黑体" w:hAnsi="黑体" w:eastAsia="黑体"/>
          <w:szCs w:val="21"/>
        </w:rPr>
        <w:t xml:space="preserve"> </w:t>
      </w:r>
      <w:r>
        <w:rPr>
          <w:rFonts w:ascii="宋体" w:hAnsi="宋体"/>
          <w:szCs w:val="21"/>
        </w:rPr>
        <w:t>基地</w:t>
      </w:r>
      <w:r>
        <w:rPr>
          <w:rFonts w:hint="eastAsia" w:ascii="宋体" w:hAnsi="宋体"/>
          <w:szCs w:val="21"/>
        </w:rPr>
        <w:t>专职</w:t>
      </w:r>
      <w:r>
        <w:rPr>
          <w:rFonts w:ascii="宋体" w:hAnsi="宋体"/>
          <w:szCs w:val="21"/>
        </w:rPr>
        <w:t>负责人具有相关专业本科</w:t>
      </w:r>
      <w:r>
        <w:rPr>
          <w:rFonts w:hint="eastAsia" w:ascii="宋体" w:hAnsi="宋体"/>
          <w:szCs w:val="21"/>
        </w:rPr>
        <w:t>及</w:t>
      </w:r>
      <w:r>
        <w:rPr>
          <w:rFonts w:ascii="宋体" w:hAnsi="宋体"/>
          <w:szCs w:val="21"/>
        </w:rPr>
        <w:t>以上学历，</w:t>
      </w:r>
      <w:r>
        <w:rPr>
          <w:rFonts w:hint="eastAsia" w:ascii="宋体" w:hAnsi="宋体"/>
          <w:szCs w:val="21"/>
        </w:rPr>
        <w:t>副高级及</w:t>
      </w:r>
      <w:r>
        <w:rPr>
          <w:rFonts w:ascii="宋体" w:hAnsi="宋体"/>
          <w:szCs w:val="21"/>
        </w:rPr>
        <w:t>以上</w:t>
      </w:r>
      <w:r>
        <w:rPr>
          <w:rFonts w:hint="eastAsia" w:ascii="宋体" w:hAnsi="宋体"/>
          <w:szCs w:val="21"/>
        </w:rPr>
        <w:t>专业技术</w:t>
      </w:r>
      <w:r>
        <w:rPr>
          <w:rFonts w:ascii="宋体" w:hAnsi="宋体"/>
          <w:szCs w:val="21"/>
        </w:rPr>
        <w:t>职称</w:t>
      </w:r>
      <w:r>
        <w:rPr>
          <w:rFonts w:hint="eastAsia" w:ascii="宋体" w:hAnsi="宋体"/>
          <w:szCs w:val="21"/>
        </w:rPr>
        <w:t>或高级</w:t>
      </w:r>
      <w:r>
        <w:rPr>
          <w:rFonts w:ascii="宋体" w:hAnsi="宋体"/>
          <w:szCs w:val="21"/>
        </w:rPr>
        <w:t>技师职业资格，从事本专业</w:t>
      </w:r>
      <w:r>
        <w:rPr>
          <w:rFonts w:hint="eastAsia" w:ascii="宋体" w:hAnsi="宋体"/>
          <w:szCs w:val="21"/>
        </w:rPr>
        <w:t>3</w:t>
      </w:r>
      <w:r>
        <w:rPr>
          <w:rFonts w:ascii="宋体" w:hAnsi="宋体"/>
          <w:szCs w:val="21"/>
        </w:rPr>
        <w:t>年以上</w:t>
      </w:r>
      <w:r>
        <w:rPr>
          <w:rFonts w:hint="eastAsia" w:ascii="宋体" w:hAnsi="宋体"/>
          <w:szCs w:val="21"/>
        </w:rPr>
        <w:t>。</w:t>
      </w:r>
    </w:p>
    <w:p>
      <w:pPr>
        <w:adjustRightInd w:val="0"/>
        <w:snapToGrid w:val="0"/>
        <w:spacing w:line="320" w:lineRule="exact"/>
        <w:rPr>
          <w:rFonts w:ascii="宋体" w:hAnsi="宋体"/>
          <w:szCs w:val="21"/>
        </w:rPr>
      </w:pPr>
      <w:r>
        <w:rPr>
          <w:rFonts w:ascii="黑体" w:hAnsi="黑体" w:eastAsia="黑体"/>
          <w:szCs w:val="21"/>
        </w:rPr>
        <w:t>5.4.2.2</w:t>
      </w:r>
      <w:r>
        <w:rPr>
          <w:rFonts w:hint="eastAsia" w:ascii="黑体" w:hAnsi="黑体" w:eastAsia="黑体"/>
          <w:szCs w:val="21"/>
        </w:rPr>
        <w:t xml:space="preserve"> </w:t>
      </w:r>
      <w:r>
        <w:rPr>
          <w:rFonts w:ascii="宋体" w:hAnsi="宋体"/>
          <w:szCs w:val="21"/>
        </w:rPr>
        <w:t>基地</w:t>
      </w:r>
      <w:r>
        <w:rPr>
          <w:rFonts w:hint="eastAsia" w:ascii="宋体" w:hAnsi="宋体"/>
          <w:szCs w:val="21"/>
        </w:rPr>
        <w:t>管理人员应具有大专及以上学历、技师及以上职业资格或非教师系列相关专业中级以上技术职称。</w:t>
      </w:r>
    </w:p>
    <w:p>
      <w:pPr>
        <w:adjustRightInd w:val="0"/>
        <w:snapToGrid w:val="0"/>
        <w:spacing w:line="320" w:lineRule="exact"/>
        <w:rPr>
          <w:rFonts w:ascii="宋体" w:hAnsi="宋体"/>
          <w:szCs w:val="21"/>
        </w:rPr>
      </w:pPr>
      <w:r>
        <w:rPr>
          <w:rFonts w:ascii="黑体" w:hAnsi="黑体" w:eastAsia="黑体"/>
          <w:szCs w:val="21"/>
        </w:rPr>
        <w:t xml:space="preserve">5.4.2.3 </w:t>
      </w:r>
      <w:r>
        <w:rPr>
          <w:rFonts w:hint="eastAsia" w:ascii="宋体" w:hAnsi="宋体"/>
          <w:szCs w:val="21"/>
        </w:rPr>
        <w:t>专（兼）职理论培训师需从事无人机巡检专业培训工作3年以上，都应具有中级及以上职称或技师及以上职业资格。</w:t>
      </w:r>
    </w:p>
    <w:p>
      <w:pPr>
        <w:adjustRightInd w:val="0"/>
        <w:snapToGrid w:val="0"/>
        <w:spacing w:line="320" w:lineRule="exact"/>
        <w:rPr>
          <w:rFonts w:ascii="宋体" w:hAnsi="宋体"/>
          <w:szCs w:val="21"/>
        </w:rPr>
      </w:pPr>
      <w:r>
        <w:rPr>
          <w:rFonts w:ascii="黑体" w:hAnsi="黑体" w:eastAsia="黑体"/>
          <w:szCs w:val="21"/>
        </w:rPr>
        <w:t>5.4.2.4</w:t>
      </w:r>
      <w:r>
        <w:rPr>
          <w:rFonts w:hint="eastAsia" w:ascii="黑体" w:hAnsi="黑体" w:eastAsia="黑体"/>
          <w:szCs w:val="21"/>
        </w:rPr>
        <w:t xml:space="preserve"> </w:t>
      </w:r>
      <w:r>
        <w:rPr>
          <w:rFonts w:hint="eastAsia" w:ascii="宋体" w:hAnsi="宋体"/>
          <w:szCs w:val="21"/>
        </w:rPr>
        <w:t>专（兼）职实操培训师要求具有现场实际经验，从事无人机巡检专业培训工作3年以上，且都应具有中级及以上职称或技师及以上职业资格。专（兼）职实操培训师都应具有民航局颁布的无人机驾驶员执照和相关行业无人机技能培训资格。</w:t>
      </w:r>
    </w:p>
    <w:p>
      <w:pPr>
        <w:adjustRightInd w:val="0"/>
        <w:snapToGrid w:val="0"/>
        <w:spacing w:line="320" w:lineRule="exact"/>
        <w:rPr>
          <w:rFonts w:asciiTheme="minorEastAsia" w:hAnsiTheme="minorEastAsia" w:cstheme="minorEastAsia"/>
          <w:szCs w:val="21"/>
        </w:rPr>
      </w:pPr>
      <w:r>
        <w:rPr>
          <w:rFonts w:ascii="黑体" w:hAnsi="黑体" w:eastAsia="黑体"/>
          <w:szCs w:val="21"/>
        </w:rPr>
        <w:t xml:space="preserve">5.4.2.5 </w:t>
      </w:r>
      <w:r>
        <w:rPr>
          <w:rFonts w:hint="eastAsia" w:ascii="宋体" w:hAnsi="宋体"/>
          <w:szCs w:val="21"/>
        </w:rPr>
        <w:t>专（兼）职培训师应定期参加培训。</w:t>
      </w:r>
    </w:p>
    <w:p>
      <w:pPr>
        <w:tabs>
          <w:tab w:val="left" w:pos="1605"/>
        </w:tabs>
        <w:spacing w:before="312" w:beforeLines="100" w:after="312" w:afterLines="100" w:line="320" w:lineRule="exact"/>
        <w:outlineLvl w:val="0"/>
        <w:rPr>
          <w:rFonts w:ascii="黑体" w:hAnsi="Times New Roman" w:eastAsia="黑体" w:cs="Times New Roman"/>
          <w:kern w:val="0"/>
          <w:szCs w:val="20"/>
        </w:rPr>
      </w:pPr>
      <w:bookmarkStart w:id="26" w:name="_Toc56276852"/>
      <w:r>
        <w:rPr>
          <w:rFonts w:hint="eastAsia" w:ascii="黑体" w:hAnsi="Times New Roman" w:eastAsia="黑体" w:cs="Times New Roman"/>
          <w:kern w:val="0"/>
          <w:szCs w:val="20"/>
        </w:rPr>
        <w:t>6  培训管理</w:t>
      </w:r>
      <w:bookmarkEnd w:id="26"/>
    </w:p>
    <w:p>
      <w:pPr>
        <w:spacing w:before="156" w:beforeLines="50" w:after="156" w:afterLines="50" w:line="320" w:lineRule="exact"/>
        <w:jc w:val="left"/>
        <w:outlineLvl w:val="1"/>
        <w:rPr>
          <w:rFonts w:ascii="黑体" w:hAnsi="黑体" w:eastAsia="黑体" w:cs="Times New Roman"/>
          <w:szCs w:val="21"/>
        </w:rPr>
      </w:pPr>
      <w:bookmarkStart w:id="27" w:name="_Toc56276853"/>
      <w:r>
        <w:rPr>
          <w:rFonts w:hint="eastAsia" w:ascii="黑体" w:hAnsi="黑体" w:eastAsia="黑体" w:cs="Times New Roman"/>
          <w:szCs w:val="21"/>
        </w:rPr>
        <w:t>6.1  组织机构及职责</w:t>
      </w:r>
      <w:bookmarkEnd w:id="27"/>
    </w:p>
    <w:p>
      <w:pPr>
        <w:spacing w:line="320" w:lineRule="exact"/>
        <w:rPr>
          <w:rFonts w:ascii="仿宋_GB2312" w:hAnsi="仿宋" w:eastAsia="宋体" w:cs="Times New Roman"/>
          <w:szCs w:val="21"/>
        </w:rPr>
      </w:pPr>
      <w:r>
        <w:rPr>
          <w:rFonts w:hint="eastAsia" w:ascii="黑体" w:hAnsi="黑体" w:eastAsia="黑体" w:cs="Times New Roman"/>
          <w:szCs w:val="21"/>
        </w:rPr>
        <w:t xml:space="preserve">6.1.1  </w:t>
      </w:r>
      <w:r>
        <w:rPr>
          <w:rFonts w:hint="eastAsia" w:ascii="宋体" w:hAnsi="宋体" w:eastAsia="宋体" w:cs="Times New Roman"/>
          <w:szCs w:val="21"/>
        </w:rPr>
        <w:t>培训基地应成立基地管理工作组织机构，保障</w:t>
      </w:r>
      <w:r>
        <w:rPr>
          <w:rFonts w:ascii="宋体" w:hAnsi="宋体" w:eastAsia="宋体" w:cs="Times New Roman"/>
          <w:szCs w:val="21"/>
        </w:rPr>
        <w:t>培训工作有序开展</w:t>
      </w:r>
      <w:r>
        <w:rPr>
          <w:rFonts w:hint="eastAsia" w:ascii="宋体" w:hAnsi="宋体" w:eastAsia="宋体" w:cs="Times New Roman"/>
          <w:szCs w:val="21"/>
        </w:rPr>
        <w:t>。</w:t>
      </w:r>
    </w:p>
    <w:p>
      <w:pPr>
        <w:spacing w:line="320" w:lineRule="exact"/>
        <w:rPr>
          <w:rFonts w:ascii="宋体" w:hAnsi="宋体" w:eastAsia="宋体" w:cs="Times New Roman"/>
          <w:szCs w:val="21"/>
        </w:rPr>
      </w:pPr>
      <w:r>
        <w:rPr>
          <w:rFonts w:hint="eastAsia" w:ascii="黑体" w:hAnsi="黑体" w:eastAsia="黑体" w:cs="Times New Roman"/>
          <w:szCs w:val="21"/>
        </w:rPr>
        <w:t xml:space="preserve">6.1.2  </w:t>
      </w:r>
      <w:r>
        <w:rPr>
          <w:rFonts w:hint="eastAsia" w:ascii="宋体" w:hAnsi="宋体" w:eastAsia="宋体" w:cs="Times New Roman"/>
          <w:szCs w:val="21"/>
        </w:rPr>
        <w:t>基地管理工作组织机构包括</w:t>
      </w:r>
      <w:r>
        <w:rPr>
          <w:rFonts w:hint="eastAsia" w:hAnsi="宋体"/>
          <w:szCs w:val="21"/>
        </w:rPr>
        <w:t>领导机构、培训管理、培训教学、安全保障和后勤保障等部门</w:t>
      </w:r>
      <w:r>
        <w:rPr>
          <w:rFonts w:hint="eastAsia" w:ascii="宋体" w:hAnsi="宋体" w:eastAsia="宋体" w:cs="Times New Roman"/>
          <w:szCs w:val="21"/>
        </w:rPr>
        <w:t>，组织机构应健全，部门设置合理，分工明确，职责清晰。</w:t>
      </w:r>
    </w:p>
    <w:p>
      <w:pPr>
        <w:spacing w:line="320" w:lineRule="exact"/>
        <w:rPr>
          <w:rFonts w:ascii="黑体" w:hAnsi="黑体" w:eastAsia="黑体" w:cs="Times New Roman"/>
          <w:szCs w:val="21"/>
        </w:rPr>
      </w:pPr>
      <w:r>
        <w:rPr>
          <w:rFonts w:hint="eastAsia" w:ascii="黑体" w:hAnsi="黑体" w:eastAsia="黑体" w:cs="Times New Roman"/>
          <w:szCs w:val="21"/>
        </w:rPr>
        <w:t xml:space="preserve">6.1.3  </w:t>
      </w:r>
      <w:r>
        <w:rPr>
          <w:rFonts w:hint="eastAsia" w:ascii="宋体" w:hAnsi="宋体" w:eastAsia="宋体" w:cs="Times New Roman"/>
          <w:szCs w:val="21"/>
        </w:rPr>
        <w:t>基地领导机构的主要职责有：</w:t>
      </w:r>
    </w:p>
    <w:p>
      <w:pPr>
        <w:numPr>
          <w:ilvl w:val="0"/>
          <w:numId w:val="7"/>
        </w:numPr>
        <w:spacing w:line="320" w:lineRule="exact"/>
        <w:ind w:left="945" w:leftChars="200" w:hanging="525" w:hangingChars="250"/>
        <w:rPr>
          <w:rFonts w:ascii="宋体" w:hAnsi="宋体" w:eastAsia="宋体" w:cs="Times New Roman"/>
          <w:szCs w:val="21"/>
        </w:rPr>
      </w:pPr>
      <w:r>
        <w:rPr>
          <w:rFonts w:hint="eastAsia" w:ascii="宋体" w:hAnsi="宋体" w:eastAsia="宋体" w:cs="Times New Roman"/>
          <w:szCs w:val="21"/>
        </w:rPr>
        <w:t>制定无人机巡检技术培训相关工作管理制度；</w:t>
      </w:r>
    </w:p>
    <w:p>
      <w:pPr>
        <w:numPr>
          <w:ilvl w:val="0"/>
          <w:numId w:val="7"/>
        </w:numPr>
        <w:spacing w:line="320" w:lineRule="exact"/>
        <w:ind w:left="945" w:leftChars="200" w:hanging="525" w:hangingChars="250"/>
        <w:rPr>
          <w:rFonts w:ascii="宋体" w:hAnsi="宋体" w:eastAsia="宋体" w:cs="Times New Roman"/>
          <w:szCs w:val="21"/>
        </w:rPr>
      </w:pPr>
      <w:r>
        <w:rPr>
          <w:rFonts w:hint="eastAsia" w:ascii="宋体" w:hAnsi="宋体" w:eastAsia="宋体" w:cs="Times New Roman"/>
          <w:szCs w:val="21"/>
        </w:rPr>
        <w:t>制定基地培训发展规划，并监督实施；</w:t>
      </w:r>
    </w:p>
    <w:p>
      <w:pPr>
        <w:numPr>
          <w:ilvl w:val="0"/>
          <w:numId w:val="7"/>
        </w:numPr>
        <w:spacing w:line="320" w:lineRule="exact"/>
        <w:ind w:left="945" w:leftChars="200" w:hanging="525" w:hangingChars="250"/>
        <w:rPr>
          <w:rFonts w:ascii="宋体" w:hAnsi="宋体" w:eastAsia="宋体" w:cs="Times New Roman"/>
          <w:szCs w:val="21"/>
        </w:rPr>
      </w:pPr>
      <w:r>
        <w:rPr>
          <w:rFonts w:hint="eastAsia" w:ascii="宋体" w:hAnsi="宋体" w:eastAsia="宋体" w:cs="Times New Roman"/>
          <w:szCs w:val="21"/>
        </w:rPr>
        <w:t>制定培训场地、设备设施建设规划、年度计划和预算，并监督实施；</w:t>
      </w:r>
    </w:p>
    <w:p>
      <w:pPr>
        <w:numPr>
          <w:ilvl w:val="0"/>
          <w:numId w:val="7"/>
        </w:numPr>
        <w:spacing w:line="320" w:lineRule="exact"/>
        <w:ind w:left="945" w:leftChars="200" w:hanging="525" w:hangingChars="250"/>
        <w:rPr>
          <w:rFonts w:ascii="宋体" w:hAnsi="宋体" w:eastAsia="宋体" w:cs="Times New Roman"/>
          <w:szCs w:val="21"/>
        </w:rPr>
      </w:pPr>
      <w:r>
        <w:rPr>
          <w:rFonts w:hint="eastAsia" w:ascii="宋体" w:hAnsi="宋体" w:eastAsia="宋体" w:cs="Times New Roman"/>
          <w:szCs w:val="21"/>
        </w:rPr>
        <w:t>负责基地的安全生产、重大事项决策等。</w:t>
      </w:r>
    </w:p>
    <w:p>
      <w:pPr>
        <w:adjustRightInd w:val="0"/>
        <w:spacing w:line="320" w:lineRule="exact"/>
        <w:rPr>
          <w:rFonts w:ascii="仿宋_GB2312" w:hAnsi="Times New Roman" w:eastAsia="宋体" w:cs="Times New Roman"/>
          <w:szCs w:val="24"/>
        </w:rPr>
      </w:pPr>
      <w:r>
        <w:rPr>
          <w:rFonts w:hint="eastAsia" w:ascii="黑体" w:hAnsi="黑体" w:eastAsia="黑体" w:cs="Times New Roman"/>
          <w:szCs w:val="21"/>
        </w:rPr>
        <w:t xml:space="preserve">6.1.4  </w:t>
      </w:r>
      <w:r>
        <w:rPr>
          <w:rFonts w:hint="eastAsia" w:ascii="宋体" w:hAnsi="宋体" w:eastAsia="宋体" w:cs="Times New Roman"/>
          <w:szCs w:val="21"/>
        </w:rPr>
        <w:t>培训管理部门的主要职责有：</w:t>
      </w:r>
    </w:p>
    <w:p>
      <w:pPr>
        <w:numPr>
          <w:ilvl w:val="0"/>
          <w:numId w:val="8"/>
        </w:numPr>
        <w:spacing w:line="320" w:lineRule="exact"/>
        <w:ind w:left="945" w:leftChars="200" w:hanging="525" w:hangingChars="250"/>
        <w:rPr>
          <w:rFonts w:ascii="宋体" w:hAnsi="宋体" w:eastAsia="宋体" w:cs="Times New Roman"/>
          <w:szCs w:val="21"/>
        </w:rPr>
      </w:pPr>
      <w:r>
        <w:rPr>
          <w:rFonts w:hint="eastAsia" w:ascii="宋体" w:hAnsi="宋体" w:eastAsia="宋体" w:cs="Times New Roman"/>
          <w:szCs w:val="21"/>
        </w:rPr>
        <w:t>负责培训项目管理、学员管理、师资管理、培训质量管理，教学设施设备管理制度体系建设等工作；</w:t>
      </w:r>
    </w:p>
    <w:p>
      <w:pPr>
        <w:numPr>
          <w:ilvl w:val="0"/>
          <w:numId w:val="8"/>
        </w:numPr>
        <w:spacing w:line="320" w:lineRule="exact"/>
        <w:ind w:left="945" w:leftChars="200" w:hanging="525" w:hangingChars="250"/>
        <w:rPr>
          <w:rFonts w:ascii="宋体" w:hAnsi="宋体" w:eastAsia="宋体" w:cs="Times New Roman"/>
          <w:szCs w:val="21"/>
        </w:rPr>
      </w:pPr>
      <w:r>
        <w:rPr>
          <w:rFonts w:hint="eastAsia" w:ascii="宋体" w:hAnsi="宋体" w:eastAsia="宋体" w:cs="Times New Roman"/>
          <w:szCs w:val="21"/>
        </w:rPr>
        <w:t>负责培训实施过程和培训效果评估等各项工作，使培训管理流程形成闭环，持续改进培训质量；</w:t>
      </w:r>
    </w:p>
    <w:p>
      <w:pPr>
        <w:numPr>
          <w:ilvl w:val="0"/>
          <w:numId w:val="8"/>
        </w:numPr>
        <w:spacing w:line="320" w:lineRule="exact"/>
        <w:ind w:left="945" w:leftChars="200" w:hanging="525" w:hangingChars="250"/>
        <w:rPr>
          <w:rFonts w:ascii="宋体" w:hAnsi="宋体" w:eastAsia="宋体" w:cs="Times New Roman"/>
          <w:szCs w:val="21"/>
        </w:rPr>
      </w:pPr>
      <w:r>
        <w:rPr>
          <w:rFonts w:hint="eastAsia" w:ascii="宋体" w:hAnsi="宋体" w:eastAsia="宋体" w:cs="Times New Roman"/>
          <w:szCs w:val="21"/>
        </w:rPr>
        <w:t>负责培训档案、学员档案、培训师档案、培训设施管理档案等档案管理体系建设及管理。</w:t>
      </w:r>
    </w:p>
    <w:p>
      <w:pPr>
        <w:spacing w:line="320" w:lineRule="exact"/>
        <w:rPr>
          <w:rFonts w:ascii="宋体" w:hAnsi="宋体" w:eastAsia="宋体" w:cs="Times New Roman"/>
          <w:szCs w:val="21"/>
        </w:rPr>
      </w:pPr>
      <w:r>
        <w:rPr>
          <w:rFonts w:hint="eastAsia" w:ascii="黑体" w:hAnsi="黑体" w:eastAsia="黑体" w:cs="Times New Roman"/>
          <w:szCs w:val="21"/>
        </w:rPr>
        <w:t xml:space="preserve">6.1.5 </w:t>
      </w:r>
      <w:r>
        <w:rPr>
          <w:rFonts w:hint="eastAsia" w:ascii="仿宋_GB2312" w:hAnsi="Times New Roman" w:eastAsia="宋体" w:cs="Times New Roman"/>
          <w:szCs w:val="24"/>
        </w:rPr>
        <w:t xml:space="preserve"> 培训教学部门的主要职责有：</w:t>
      </w:r>
    </w:p>
    <w:p>
      <w:pPr>
        <w:numPr>
          <w:ilvl w:val="0"/>
          <w:numId w:val="9"/>
        </w:numPr>
        <w:spacing w:line="320" w:lineRule="exact"/>
        <w:ind w:left="945" w:leftChars="200" w:hanging="525" w:hangingChars="250"/>
        <w:rPr>
          <w:rFonts w:ascii="宋体" w:hAnsi="宋体" w:eastAsia="宋体" w:cs="Times New Roman"/>
          <w:szCs w:val="21"/>
        </w:rPr>
      </w:pPr>
      <w:r>
        <w:rPr>
          <w:rFonts w:hint="eastAsia" w:ascii="宋体" w:hAnsi="宋体" w:eastAsia="宋体" w:cs="Times New Roman"/>
          <w:szCs w:val="21"/>
        </w:rPr>
        <w:t>负责培训计划制定与培训教学工作组织实施；</w:t>
      </w:r>
    </w:p>
    <w:p>
      <w:pPr>
        <w:numPr>
          <w:ilvl w:val="0"/>
          <w:numId w:val="9"/>
        </w:numPr>
        <w:spacing w:line="320" w:lineRule="exact"/>
        <w:ind w:left="945" w:leftChars="200" w:hanging="525" w:hangingChars="250"/>
        <w:rPr>
          <w:rFonts w:ascii="宋体" w:hAnsi="宋体" w:eastAsia="宋体" w:cs="Times New Roman"/>
          <w:szCs w:val="21"/>
        </w:rPr>
      </w:pPr>
      <w:r>
        <w:rPr>
          <w:rFonts w:hint="eastAsia" w:ascii="宋体" w:hAnsi="宋体" w:eastAsia="宋体" w:cs="Times New Roman"/>
          <w:szCs w:val="21"/>
        </w:rPr>
        <w:t>负责与无人机巡检相关业务部门、人力资源部等联系协调，取得技术、师资等资源支持；</w:t>
      </w:r>
    </w:p>
    <w:p>
      <w:pPr>
        <w:numPr>
          <w:ilvl w:val="0"/>
          <w:numId w:val="9"/>
        </w:numPr>
        <w:spacing w:line="320" w:lineRule="exact"/>
        <w:ind w:left="945" w:leftChars="200" w:hanging="525" w:hangingChars="250"/>
        <w:rPr>
          <w:rFonts w:ascii="宋体" w:hAnsi="宋体" w:eastAsia="宋体" w:cs="Times New Roman"/>
          <w:szCs w:val="21"/>
        </w:rPr>
      </w:pPr>
      <w:r>
        <w:rPr>
          <w:rFonts w:hint="eastAsia" w:ascii="宋体" w:hAnsi="宋体" w:eastAsia="宋体" w:cs="Times New Roman"/>
          <w:szCs w:val="21"/>
        </w:rPr>
        <w:t>负责培训场地和设备设施的调用及管理维护工作。</w:t>
      </w:r>
    </w:p>
    <w:p>
      <w:pPr>
        <w:numPr>
          <w:ilvl w:val="255"/>
          <w:numId w:val="0"/>
        </w:numPr>
        <w:spacing w:line="320" w:lineRule="exact"/>
        <w:rPr>
          <w:rFonts w:ascii="黑体" w:hAnsi="黑体" w:eastAsia="黑体" w:cs="Times New Roman"/>
          <w:szCs w:val="21"/>
        </w:rPr>
      </w:pPr>
      <w:r>
        <w:rPr>
          <w:rFonts w:hint="eastAsia" w:ascii="黑体" w:hAnsi="黑体" w:eastAsia="黑体" w:cs="Times New Roman"/>
          <w:szCs w:val="21"/>
        </w:rPr>
        <w:t xml:space="preserve">6.1.6  </w:t>
      </w:r>
      <w:r>
        <w:rPr>
          <w:rFonts w:hint="eastAsia" w:ascii="宋体" w:hAnsi="宋体" w:eastAsia="宋体" w:cs="Times New Roman"/>
          <w:szCs w:val="21"/>
        </w:rPr>
        <w:t>安全保障组的主要职责有：负责培训相关的安全制度完善、安全管理、安全检查和安全监督工作；</w:t>
      </w:r>
    </w:p>
    <w:p>
      <w:pPr>
        <w:spacing w:before="156" w:beforeLines="50" w:line="320" w:lineRule="exact"/>
        <w:rPr>
          <w:rFonts w:ascii="仿宋_GB2312" w:hAnsi="Times New Roman" w:eastAsia="宋体" w:cs="Times New Roman"/>
          <w:szCs w:val="24"/>
        </w:rPr>
      </w:pPr>
      <w:r>
        <w:rPr>
          <w:rFonts w:hint="eastAsia" w:ascii="黑体" w:hAnsi="黑体" w:eastAsia="黑体" w:cs="Times New Roman"/>
          <w:szCs w:val="21"/>
        </w:rPr>
        <w:t xml:space="preserve">6.1.7 </w:t>
      </w:r>
      <w:r>
        <w:rPr>
          <w:rFonts w:hint="eastAsia" w:ascii="仿宋_GB2312" w:hAnsi="Times New Roman" w:eastAsia="宋体" w:cs="Times New Roman"/>
          <w:szCs w:val="24"/>
        </w:rPr>
        <w:t xml:space="preserve"> 后勤保障组的主要职责有：</w:t>
      </w:r>
    </w:p>
    <w:p>
      <w:pPr>
        <w:numPr>
          <w:ilvl w:val="0"/>
          <w:numId w:val="10"/>
        </w:numPr>
        <w:spacing w:line="320" w:lineRule="exact"/>
        <w:ind w:left="945" w:leftChars="200" w:hanging="525" w:hangingChars="250"/>
        <w:rPr>
          <w:rFonts w:ascii="宋体" w:hAnsi="宋体" w:eastAsia="宋体" w:cs="Times New Roman"/>
          <w:szCs w:val="21"/>
        </w:rPr>
      </w:pPr>
      <w:r>
        <w:rPr>
          <w:rFonts w:hint="eastAsia" w:ascii="宋体" w:hAnsi="宋体" w:eastAsia="宋体" w:cs="Times New Roman"/>
          <w:szCs w:val="21"/>
        </w:rPr>
        <w:t>负责培训期间教师、学员的后勤生活保障、教学设施的安排和保障工作。</w:t>
      </w:r>
    </w:p>
    <w:p>
      <w:pPr>
        <w:numPr>
          <w:ilvl w:val="0"/>
          <w:numId w:val="10"/>
        </w:numPr>
        <w:spacing w:line="320" w:lineRule="exact"/>
        <w:ind w:left="945" w:leftChars="200" w:hanging="525" w:hangingChars="250"/>
        <w:rPr>
          <w:rFonts w:ascii="宋体" w:hAnsi="宋体" w:eastAsia="宋体" w:cs="Times New Roman"/>
          <w:szCs w:val="21"/>
        </w:rPr>
      </w:pPr>
      <w:r>
        <w:rPr>
          <w:rFonts w:hint="eastAsia" w:ascii="宋体" w:hAnsi="宋体" w:eastAsia="宋体" w:cs="Times New Roman"/>
          <w:szCs w:val="21"/>
        </w:rPr>
        <w:t>负责学员活动的设施管理、餐厅卫生管理、食品卫生管理、客房管理工作。</w:t>
      </w:r>
    </w:p>
    <w:p>
      <w:pPr>
        <w:spacing w:before="156" w:beforeLines="50" w:after="156" w:afterLines="50" w:line="320" w:lineRule="exact"/>
        <w:jc w:val="left"/>
        <w:outlineLvl w:val="1"/>
        <w:rPr>
          <w:rFonts w:ascii="黑体" w:hAnsi="黑体" w:eastAsia="黑体" w:cs="Times New Roman"/>
          <w:szCs w:val="21"/>
        </w:rPr>
      </w:pPr>
      <w:bookmarkStart w:id="28" w:name="_Toc56276854"/>
      <w:r>
        <w:rPr>
          <w:rFonts w:hint="eastAsia" w:ascii="黑体" w:hAnsi="黑体" w:eastAsia="黑体" w:cs="Times New Roman"/>
          <w:szCs w:val="21"/>
        </w:rPr>
        <w:t>6.2  设备管理</w:t>
      </w:r>
      <w:bookmarkEnd w:id="28"/>
    </w:p>
    <w:p>
      <w:pPr>
        <w:spacing w:line="320" w:lineRule="exact"/>
        <w:rPr>
          <w:rFonts w:ascii="仿宋_GB2312" w:hAnsi="仿宋" w:eastAsia="宋体" w:cs="Times New Roman"/>
          <w:szCs w:val="21"/>
        </w:rPr>
      </w:pPr>
      <w:r>
        <w:rPr>
          <w:rFonts w:hint="eastAsia" w:ascii="黑体" w:hAnsi="黑体" w:eastAsia="黑体" w:cs="Times New Roman"/>
          <w:szCs w:val="21"/>
        </w:rPr>
        <w:t>6.2.1</w:t>
      </w:r>
      <w:r>
        <w:rPr>
          <w:rFonts w:hint="eastAsia" w:ascii="仿宋_GB2312" w:hAnsi="仿宋" w:eastAsia="宋体" w:cs="Times New Roman"/>
          <w:szCs w:val="21"/>
        </w:rPr>
        <w:t xml:space="preserve">  培训设备设施和工器具应有专人管理，设备管理制度完备。</w:t>
      </w:r>
    </w:p>
    <w:p>
      <w:pPr>
        <w:spacing w:line="320" w:lineRule="exact"/>
        <w:rPr>
          <w:rFonts w:ascii="仿宋_GB2312" w:hAnsi="仿宋" w:eastAsia="宋体" w:cs="Times New Roman"/>
          <w:szCs w:val="21"/>
        </w:rPr>
      </w:pPr>
      <w:r>
        <w:rPr>
          <w:rFonts w:hint="eastAsia" w:ascii="黑体" w:hAnsi="黑体" w:eastAsia="黑体" w:cs="Times New Roman"/>
          <w:szCs w:val="21"/>
        </w:rPr>
        <w:t xml:space="preserve">6.2.2  </w:t>
      </w:r>
      <w:r>
        <w:rPr>
          <w:rFonts w:hint="eastAsia" w:ascii="仿宋_GB2312" w:hAnsi="仿宋" w:eastAsia="宋体" w:cs="Times New Roman"/>
          <w:szCs w:val="21"/>
        </w:rPr>
        <w:t>培训设备和工器具摆放整齐，台帐清晰，帐、卡、物对应一致，定期维护检验记录完整规范。</w:t>
      </w:r>
    </w:p>
    <w:p>
      <w:pPr>
        <w:spacing w:line="320" w:lineRule="exact"/>
        <w:rPr>
          <w:rFonts w:ascii="仿宋_GB2312" w:hAnsi="仿宋" w:eastAsia="宋体" w:cs="Times New Roman"/>
          <w:szCs w:val="21"/>
        </w:rPr>
      </w:pPr>
      <w:r>
        <w:rPr>
          <w:rFonts w:hint="eastAsia" w:ascii="黑体" w:hAnsi="黑体" w:eastAsia="黑体" w:cs="Times New Roman"/>
          <w:szCs w:val="21"/>
        </w:rPr>
        <w:t>6.2.3</w:t>
      </w:r>
      <w:r>
        <w:rPr>
          <w:rFonts w:hint="eastAsia" w:ascii="仿宋_GB2312" w:hAnsi="仿宋" w:eastAsia="宋体" w:cs="Times New Roman"/>
          <w:szCs w:val="21"/>
        </w:rPr>
        <w:t xml:space="preserve">  宜建立设备的信息化台账，涵盖设备入库验收、使用和维保维修等各个环节，满足信息化要求。</w:t>
      </w:r>
    </w:p>
    <w:p>
      <w:pPr>
        <w:spacing w:line="320" w:lineRule="exact"/>
        <w:rPr>
          <w:rFonts w:ascii="黑体" w:hAnsi="黑体" w:eastAsia="黑体"/>
        </w:rPr>
      </w:pPr>
      <w:r>
        <w:rPr>
          <w:rFonts w:hint="eastAsia" w:ascii="黑体" w:hAnsi="黑体" w:eastAsia="黑体" w:cs="Times New Roman"/>
          <w:szCs w:val="21"/>
        </w:rPr>
        <w:t>6.2.4</w:t>
      </w:r>
      <w:r>
        <w:rPr>
          <w:rFonts w:hint="eastAsia" w:ascii="仿宋_GB2312" w:hAnsi="仿宋" w:eastAsia="宋体" w:cs="Times New Roman"/>
          <w:szCs w:val="21"/>
        </w:rPr>
        <w:t xml:space="preserve">  培训无人机、主要备品备件等应具有库房存放且具有安全措施保障，</w:t>
      </w:r>
      <w:r>
        <w:rPr>
          <w:rFonts w:ascii="仿宋_GB2312" w:hAnsi="仿宋" w:eastAsia="宋体" w:cs="Times New Roman"/>
          <w:szCs w:val="21"/>
        </w:rPr>
        <w:t>无人机电池存放及充放电应单独划设区域，并做好防火防爆措施</w:t>
      </w:r>
      <w:r>
        <w:rPr>
          <w:rFonts w:hint="eastAsia" w:ascii="仿宋_GB2312" w:hAnsi="仿宋" w:eastAsia="宋体" w:cs="Times New Roman"/>
          <w:szCs w:val="21"/>
        </w:rPr>
        <w:t>。</w:t>
      </w:r>
    </w:p>
    <w:p>
      <w:pPr>
        <w:spacing w:before="156" w:beforeLines="50" w:after="156" w:afterLines="50" w:line="320" w:lineRule="exact"/>
        <w:jc w:val="left"/>
        <w:outlineLvl w:val="1"/>
        <w:rPr>
          <w:rFonts w:ascii="黑体" w:hAnsi="黑体" w:eastAsia="黑体" w:cs="Times New Roman"/>
          <w:szCs w:val="21"/>
        </w:rPr>
      </w:pPr>
      <w:bookmarkStart w:id="29" w:name="_Toc56276855"/>
      <w:r>
        <w:rPr>
          <w:rFonts w:hint="eastAsia" w:ascii="黑体" w:hAnsi="黑体" w:eastAsia="黑体" w:cs="Times New Roman"/>
          <w:szCs w:val="21"/>
        </w:rPr>
        <w:t>6.3  师资管理</w:t>
      </w:r>
      <w:bookmarkEnd w:id="29"/>
    </w:p>
    <w:p>
      <w:pPr>
        <w:spacing w:line="320" w:lineRule="exact"/>
        <w:rPr>
          <w:rFonts w:ascii="宋体" w:hAnsi="宋体" w:eastAsia="宋体" w:cs="Times New Roman"/>
          <w:kern w:val="0"/>
          <w:szCs w:val="21"/>
        </w:rPr>
      </w:pPr>
      <w:r>
        <w:rPr>
          <w:rFonts w:hint="eastAsia" w:ascii="黑体" w:hAnsi="黑体" w:eastAsia="黑体" w:cs="Times New Roman"/>
          <w:szCs w:val="21"/>
        </w:rPr>
        <w:t xml:space="preserve">6.3.1 </w:t>
      </w:r>
      <w:r>
        <w:rPr>
          <w:rFonts w:hint="eastAsia" w:ascii="宋体" w:hAnsi="宋体" w:eastAsia="宋体" w:cs="Times New Roman"/>
          <w:kern w:val="0"/>
          <w:szCs w:val="21"/>
        </w:rPr>
        <w:t>培训基地应有培训师年度培养计划、中长期培养和引进规划，年度培养计划应按期执行。</w:t>
      </w:r>
    </w:p>
    <w:p>
      <w:pPr>
        <w:spacing w:line="320" w:lineRule="exact"/>
        <w:rPr>
          <w:rFonts w:ascii="宋体" w:hAnsi="宋体" w:eastAsia="宋体" w:cs="Times New Roman"/>
          <w:kern w:val="0"/>
          <w:szCs w:val="21"/>
        </w:rPr>
      </w:pPr>
      <w:r>
        <w:rPr>
          <w:rFonts w:ascii="黑体" w:hAnsi="黑体" w:eastAsia="黑体" w:cs="Times New Roman"/>
          <w:kern w:val="0"/>
          <w:szCs w:val="21"/>
        </w:rPr>
        <w:t>6.</w:t>
      </w:r>
      <w:r>
        <w:rPr>
          <w:rFonts w:hint="eastAsia" w:ascii="黑体" w:hAnsi="黑体" w:eastAsia="黑体" w:cs="Times New Roman"/>
          <w:kern w:val="0"/>
          <w:szCs w:val="21"/>
        </w:rPr>
        <w:t>3</w:t>
      </w:r>
      <w:r>
        <w:rPr>
          <w:rFonts w:ascii="黑体" w:hAnsi="黑体" w:eastAsia="黑体" w:cs="Times New Roman"/>
          <w:kern w:val="0"/>
          <w:szCs w:val="21"/>
        </w:rPr>
        <w:t xml:space="preserve">.2 </w:t>
      </w:r>
      <w:r>
        <w:rPr>
          <w:rFonts w:hint="eastAsia" w:ascii="宋体" w:hAnsi="宋体" w:eastAsia="宋体" w:cs="Times New Roman"/>
          <w:kern w:val="0"/>
          <w:szCs w:val="21"/>
        </w:rPr>
        <w:t>专兼职培训师管理制度健全，建立激发培训师工作学习主动性和积极性的激励机制。</w:t>
      </w:r>
    </w:p>
    <w:p>
      <w:pPr>
        <w:spacing w:line="320" w:lineRule="exact"/>
        <w:rPr>
          <w:rFonts w:ascii="宋体" w:hAnsi="宋体" w:eastAsia="宋体" w:cs="Times New Roman"/>
          <w:szCs w:val="21"/>
        </w:rPr>
      </w:pPr>
      <w:r>
        <w:rPr>
          <w:rFonts w:ascii="黑体" w:hAnsi="黑体" w:eastAsia="黑体" w:cs="Times New Roman"/>
          <w:kern w:val="0"/>
          <w:szCs w:val="21"/>
        </w:rPr>
        <w:t>6.</w:t>
      </w:r>
      <w:r>
        <w:rPr>
          <w:rFonts w:hint="eastAsia" w:ascii="黑体" w:hAnsi="黑体" w:eastAsia="黑体" w:cs="Times New Roman"/>
          <w:kern w:val="0"/>
          <w:szCs w:val="21"/>
        </w:rPr>
        <w:t>3</w:t>
      </w:r>
      <w:r>
        <w:rPr>
          <w:rFonts w:ascii="黑体" w:hAnsi="黑体" w:eastAsia="黑体" w:cs="Times New Roman"/>
          <w:kern w:val="0"/>
          <w:szCs w:val="21"/>
        </w:rPr>
        <w:t xml:space="preserve">.3 </w:t>
      </w:r>
      <w:r>
        <w:rPr>
          <w:rFonts w:hint="eastAsia" w:ascii="宋体" w:hAnsi="宋体" w:eastAsia="宋体" w:cs="Times New Roman"/>
          <w:szCs w:val="21"/>
        </w:rPr>
        <w:t>培训师每2年赴企业实践时间不少于2个月。</w:t>
      </w:r>
    </w:p>
    <w:p>
      <w:pPr>
        <w:spacing w:line="320" w:lineRule="exact"/>
        <w:rPr>
          <w:rFonts w:ascii="黑体" w:hAnsi="Times New Roman" w:eastAsia="黑体" w:cs="Times New Roman"/>
          <w:szCs w:val="24"/>
        </w:rPr>
      </w:pPr>
      <w:r>
        <w:rPr>
          <w:rFonts w:hint="eastAsia" w:ascii="黑体" w:hAnsi="黑体" w:eastAsia="黑体" w:cs="Times New Roman"/>
          <w:kern w:val="0"/>
          <w:szCs w:val="21"/>
        </w:rPr>
        <w:t xml:space="preserve">6.3.4 </w:t>
      </w:r>
      <w:r>
        <w:rPr>
          <w:rFonts w:hint="eastAsia" w:ascii="宋体" w:hAnsi="宋体" w:eastAsia="宋体" w:cs="Times New Roman"/>
          <w:szCs w:val="21"/>
        </w:rPr>
        <w:t>培训基地宜建设有至少1个职工创新工作室或技能大师工作室。</w:t>
      </w:r>
    </w:p>
    <w:p>
      <w:pPr>
        <w:spacing w:before="156" w:beforeLines="50" w:after="156" w:afterLines="50" w:line="320" w:lineRule="exact"/>
        <w:jc w:val="left"/>
        <w:outlineLvl w:val="1"/>
        <w:rPr>
          <w:rFonts w:ascii="黑体" w:hAnsi="黑体" w:eastAsia="黑体" w:cs="Times New Roman"/>
          <w:szCs w:val="21"/>
        </w:rPr>
      </w:pPr>
      <w:bookmarkStart w:id="30" w:name="_Toc56276856"/>
      <w:r>
        <w:rPr>
          <w:rFonts w:hint="eastAsia" w:ascii="黑体" w:hAnsi="黑体" w:eastAsia="黑体" w:cs="Times New Roman"/>
          <w:szCs w:val="21"/>
        </w:rPr>
        <w:t>6.4  学员管理</w:t>
      </w:r>
      <w:bookmarkEnd w:id="30"/>
    </w:p>
    <w:p>
      <w:pPr>
        <w:spacing w:before="156" w:beforeLines="50" w:after="156" w:afterLines="50" w:line="320" w:lineRule="exact"/>
        <w:rPr>
          <w:rFonts w:ascii="黑体" w:hAnsi="黑体" w:eastAsia="黑体" w:cs="Times New Roman"/>
          <w:szCs w:val="21"/>
        </w:rPr>
      </w:pPr>
      <w:r>
        <w:rPr>
          <w:rFonts w:hint="eastAsia" w:ascii="黑体" w:hAnsi="黑体" w:eastAsia="黑体" w:cs="Times New Roman"/>
          <w:szCs w:val="21"/>
        </w:rPr>
        <w:t>6.4.1  学员注册</w:t>
      </w:r>
    </w:p>
    <w:p>
      <w:pPr>
        <w:spacing w:line="320" w:lineRule="exact"/>
        <w:rPr>
          <w:rFonts w:ascii="宋体" w:hAnsi="宋体" w:eastAsia="宋体" w:cs="宋体"/>
          <w:szCs w:val="21"/>
        </w:rPr>
      </w:pPr>
      <w:r>
        <w:rPr>
          <w:rFonts w:hint="eastAsia" w:ascii="黑体" w:hAnsi="黑体" w:eastAsia="黑体" w:cs="Times New Roman"/>
          <w:szCs w:val="21"/>
        </w:rPr>
        <w:t xml:space="preserve">6.4.1.1  </w:t>
      </w:r>
      <w:r>
        <w:rPr>
          <w:rFonts w:hint="eastAsia" w:ascii="宋体" w:hAnsi="宋体" w:eastAsia="宋体" w:cs="宋体"/>
          <w:szCs w:val="21"/>
        </w:rPr>
        <w:t>在学员注册参加培训后，基地应当向学员提供</w:t>
      </w:r>
      <w:r>
        <w:rPr>
          <w:rFonts w:hint="eastAsia" w:ascii="宋体" w:hAnsi="宋体" w:eastAsia="宋体" w:cs="宋体"/>
          <w:bCs/>
          <w:szCs w:val="21"/>
        </w:rPr>
        <w:t>注册证</w:t>
      </w:r>
      <w:r>
        <w:rPr>
          <w:rFonts w:hint="eastAsia" w:ascii="宋体" w:hAnsi="宋体" w:eastAsia="宋体" w:cs="宋体"/>
          <w:szCs w:val="21"/>
        </w:rPr>
        <w:t>、</w:t>
      </w:r>
      <w:r>
        <w:rPr>
          <w:rFonts w:hint="eastAsia" w:ascii="宋体" w:hAnsi="宋体" w:eastAsia="宋体" w:cs="宋体"/>
          <w:bCs/>
          <w:szCs w:val="21"/>
        </w:rPr>
        <w:t>学员训练大纲副本</w:t>
      </w:r>
      <w:r>
        <w:rPr>
          <w:rFonts w:hint="eastAsia" w:ascii="宋体" w:hAnsi="宋体" w:eastAsia="宋体" w:cs="宋体"/>
          <w:szCs w:val="21"/>
        </w:rPr>
        <w:t>和</w:t>
      </w:r>
      <w:r>
        <w:rPr>
          <w:rFonts w:hint="eastAsia" w:ascii="宋体" w:hAnsi="宋体" w:eastAsia="宋体" w:cs="宋体"/>
          <w:bCs/>
          <w:szCs w:val="21"/>
        </w:rPr>
        <w:t>指南文件副本</w:t>
      </w:r>
      <w:r>
        <w:rPr>
          <w:rFonts w:hint="eastAsia" w:ascii="宋体" w:hAnsi="宋体" w:eastAsia="宋体" w:cs="宋体"/>
          <w:szCs w:val="21"/>
        </w:rPr>
        <w:t>。</w:t>
      </w:r>
    </w:p>
    <w:p>
      <w:pPr>
        <w:spacing w:line="320" w:lineRule="exact"/>
        <w:rPr>
          <w:rFonts w:ascii="宋体" w:hAnsi="宋体" w:eastAsia="宋体" w:cs="宋体"/>
          <w:szCs w:val="21"/>
        </w:rPr>
      </w:pPr>
      <w:r>
        <w:rPr>
          <w:rFonts w:hint="eastAsia" w:ascii="黑体" w:hAnsi="黑体" w:eastAsia="黑体" w:cs="Times New Roman"/>
          <w:szCs w:val="21"/>
        </w:rPr>
        <w:t xml:space="preserve">6.4.1.1.1  </w:t>
      </w:r>
      <w:r>
        <w:rPr>
          <w:rFonts w:hint="eastAsia" w:ascii="宋体" w:hAnsi="宋体" w:eastAsia="宋体" w:cs="宋体"/>
          <w:szCs w:val="21"/>
        </w:rPr>
        <w:t>注册证的内容包括学员所注册的训练课程名称和注册日期。</w:t>
      </w:r>
    </w:p>
    <w:p>
      <w:pPr>
        <w:numPr>
          <w:ilvl w:val="255"/>
          <w:numId w:val="0"/>
        </w:numPr>
        <w:spacing w:line="320" w:lineRule="exact"/>
        <w:rPr>
          <w:rFonts w:ascii="宋体" w:hAnsi="宋体" w:eastAsia="宋体" w:cs="宋体"/>
          <w:szCs w:val="21"/>
        </w:rPr>
      </w:pPr>
      <w:r>
        <w:rPr>
          <w:rFonts w:hint="eastAsia" w:ascii="黑体" w:hAnsi="黑体" w:eastAsia="黑体" w:cs="Times New Roman"/>
          <w:szCs w:val="21"/>
        </w:rPr>
        <w:t xml:space="preserve">6.4.1.1.2  </w:t>
      </w:r>
      <w:r>
        <w:rPr>
          <w:rFonts w:hint="eastAsia" w:ascii="宋体" w:hAnsi="宋体" w:eastAsia="宋体" w:cs="宋体"/>
          <w:szCs w:val="21"/>
        </w:rPr>
        <w:t>指南文件由基地编写，内容是包括设施与设备的使用和无人机的操作在内的安全程序与措施指南，主要内容应当包括：天气标准、启停程序、防火措施和应急预案。</w:t>
      </w:r>
    </w:p>
    <w:p>
      <w:pPr>
        <w:spacing w:line="320" w:lineRule="exact"/>
        <w:rPr>
          <w:rFonts w:ascii="宋体" w:hAnsi="宋体" w:eastAsia="宋体" w:cs="宋体"/>
          <w:szCs w:val="21"/>
        </w:rPr>
      </w:pPr>
      <w:r>
        <w:rPr>
          <w:rFonts w:hint="eastAsia" w:ascii="黑体" w:hAnsi="黑体" w:eastAsia="黑体" w:cs="Times New Roman"/>
          <w:szCs w:val="21"/>
        </w:rPr>
        <w:t xml:space="preserve">6.4.1.2  </w:t>
      </w:r>
      <w:r>
        <w:rPr>
          <w:rFonts w:hint="eastAsia" w:ascii="宋体" w:hAnsi="宋体" w:eastAsia="宋体" w:cs="宋体"/>
          <w:szCs w:val="21"/>
        </w:rPr>
        <w:t>基地负责人应当按月份建立并保存该机构提供的每一训练课程中注册人员的清单。</w:t>
      </w:r>
    </w:p>
    <w:p>
      <w:pPr>
        <w:spacing w:before="156" w:beforeLines="50" w:after="156" w:afterLines="50" w:line="320" w:lineRule="exact"/>
        <w:jc w:val="left"/>
        <w:rPr>
          <w:rFonts w:ascii="黑体" w:hAnsi="黑体" w:eastAsia="黑体" w:cs="Times New Roman"/>
          <w:szCs w:val="21"/>
        </w:rPr>
      </w:pPr>
      <w:r>
        <w:rPr>
          <w:rFonts w:hint="eastAsia" w:ascii="黑体" w:hAnsi="黑体" w:eastAsia="黑体" w:cs="Times New Roman"/>
          <w:szCs w:val="21"/>
        </w:rPr>
        <w:t>6.4.2  日常管理</w:t>
      </w:r>
    </w:p>
    <w:p>
      <w:pPr>
        <w:numPr>
          <w:ilvl w:val="255"/>
          <w:numId w:val="0"/>
        </w:numPr>
        <w:rPr>
          <w:rFonts w:ascii="黑体" w:hAnsi="黑体" w:eastAsia="黑体" w:cs="Times New Roman"/>
          <w:szCs w:val="21"/>
        </w:rPr>
      </w:pPr>
      <w:r>
        <w:rPr>
          <w:rFonts w:hint="eastAsia" w:ascii="黑体" w:hAnsi="黑体" w:eastAsia="黑体" w:cs="Times New Roman"/>
          <w:szCs w:val="21"/>
        </w:rPr>
        <w:t xml:space="preserve">6.4.2.1  </w:t>
      </w:r>
      <w:r>
        <w:rPr>
          <w:rFonts w:hint="eastAsia" w:ascii="宋体" w:hAnsi="宋体" w:eastAsia="宋体" w:cs="宋体"/>
          <w:szCs w:val="21"/>
        </w:rPr>
        <w:t>基地应依据本规范编写</w:t>
      </w:r>
      <w:r>
        <w:rPr>
          <w:rFonts w:hint="eastAsia" w:ascii="宋体" w:hAnsi="宋体" w:eastAsia="宋体" w:cs="宋体"/>
          <w:bCs/>
          <w:szCs w:val="21"/>
        </w:rPr>
        <w:t>学员守则</w:t>
      </w:r>
      <w:r>
        <w:rPr>
          <w:rFonts w:hint="eastAsia" w:ascii="宋体" w:hAnsi="宋体" w:eastAsia="宋体" w:cs="宋体"/>
          <w:szCs w:val="21"/>
        </w:rPr>
        <w:t>用以规范学员在参培期间的日常行为；</w:t>
      </w:r>
    </w:p>
    <w:p>
      <w:pPr>
        <w:rPr>
          <w:rFonts w:ascii="黑体" w:hAnsi="黑体" w:eastAsia="黑体" w:cs="Times New Roman"/>
          <w:szCs w:val="21"/>
        </w:rPr>
      </w:pPr>
      <w:r>
        <w:rPr>
          <w:rFonts w:hint="eastAsia" w:ascii="黑体" w:hAnsi="黑体" w:eastAsia="黑体" w:cs="Times New Roman"/>
          <w:szCs w:val="21"/>
        </w:rPr>
        <w:t xml:space="preserve">6.4.2.2  </w:t>
      </w:r>
      <w:r>
        <w:rPr>
          <w:rFonts w:hint="eastAsia" w:ascii="宋体" w:hAnsi="宋体" w:eastAsia="宋体" w:cs="宋体"/>
          <w:szCs w:val="21"/>
        </w:rPr>
        <w:t>建立</w:t>
      </w:r>
      <w:r>
        <w:rPr>
          <w:rFonts w:hint="eastAsia" w:ascii="宋体" w:hAnsi="宋体" w:eastAsia="宋体" w:cs="宋体"/>
          <w:bCs/>
          <w:szCs w:val="21"/>
        </w:rPr>
        <w:t>学员日常记录表</w:t>
      </w:r>
      <w:r>
        <w:rPr>
          <w:rFonts w:hint="eastAsia" w:ascii="宋体" w:hAnsi="宋体" w:eastAsia="宋体" w:cs="宋体"/>
          <w:szCs w:val="21"/>
        </w:rPr>
        <w:t>，用以记录学员参培期间的出勤、奖惩和意外情况，培训结束后整理归档，档案保留不少于1年。</w:t>
      </w:r>
    </w:p>
    <w:p>
      <w:pPr>
        <w:spacing w:before="156" w:beforeLines="50" w:after="156" w:afterLines="50" w:line="320" w:lineRule="exact"/>
        <w:jc w:val="left"/>
        <w:rPr>
          <w:rFonts w:ascii="黑体" w:hAnsi="黑体" w:eastAsia="黑体" w:cs="Times New Roman"/>
          <w:szCs w:val="21"/>
        </w:rPr>
      </w:pPr>
      <w:r>
        <w:rPr>
          <w:rFonts w:hint="eastAsia" w:ascii="黑体" w:hAnsi="黑体" w:eastAsia="黑体" w:cs="Times New Roman"/>
          <w:szCs w:val="21"/>
        </w:rPr>
        <w:t>6.4.3  训练记录</w:t>
      </w:r>
    </w:p>
    <w:p>
      <w:pPr>
        <w:numPr>
          <w:ilvl w:val="255"/>
          <w:numId w:val="0"/>
        </w:numPr>
        <w:rPr>
          <w:rFonts w:ascii="宋体" w:hAnsi="宋体" w:eastAsia="宋体" w:cs="宋体"/>
          <w:szCs w:val="21"/>
        </w:rPr>
      </w:pPr>
      <w:r>
        <w:rPr>
          <w:rFonts w:hint="eastAsia" w:ascii="黑体" w:hAnsi="黑体" w:eastAsia="黑体" w:cs="Times New Roman"/>
          <w:szCs w:val="21"/>
        </w:rPr>
        <w:t xml:space="preserve">6.4.3.1  </w:t>
      </w:r>
      <w:r>
        <w:rPr>
          <w:rFonts w:hint="eastAsia" w:ascii="宋体" w:hAnsi="宋体" w:eastAsia="宋体" w:cs="宋体"/>
          <w:szCs w:val="21"/>
        </w:rPr>
        <w:t>基地应当对注册于本基地认可训练课程的学员建立</w:t>
      </w:r>
      <w:r>
        <w:rPr>
          <w:rFonts w:hint="eastAsia" w:ascii="宋体" w:hAnsi="宋体" w:eastAsia="宋体" w:cs="宋体"/>
          <w:bCs/>
          <w:szCs w:val="21"/>
        </w:rPr>
        <w:t>训练记录表</w:t>
      </w:r>
      <w:r>
        <w:rPr>
          <w:rFonts w:hint="eastAsia" w:ascii="宋体" w:hAnsi="宋体" w:eastAsia="宋体" w:cs="宋体"/>
          <w:szCs w:val="21"/>
        </w:rPr>
        <w:t>并保持及时准确的记录。该记录表应当包括下列内容：入学日期、飞行记录和结业日期。</w:t>
      </w:r>
    </w:p>
    <w:p>
      <w:pPr>
        <w:rPr>
          <w:rFonts w:ascii="宋体" w:hAnsi="宋体" w:eastAsia="宋体" w:cs="宋体"/>
          <w:szCs w:val="21"/>
        </w:rPr>
      </w:pPr>
      <w:r>
        <w:rPr>
          <w:rFonts w:hint="eastAsia" w:ascii="黑体" w:hAnsi="黑体" w:eastAsia="黑体" w:cs="Times New Roman"/>
          <w:szCs w:val="21"/>
        </w:rPr>
        <w:t xml:space="preserve">6.4.3.2  </w:t>
      </w:r>
      <w:r>
        <w:rPr>
          <w:rFonts w:hint="eastAsia" w:ascii="宋体" w:hAnsi="宋体" w:eastAsia="宋体" w:cs="宋体"/>
          <w:szCs w:val="21"/>
        </w:rPr>
        <w:t>当学员结业、终止训练或者转训练机构时，该学员的记录应当由负责该课程的教员签字证明。</w:t>
      </w:r>
    </w:p>
    <w:p>
      <w:pPr>
        <w:rPr>
          <w:rFonts w:ascii="宋体" w:hAnsi="宋体" w:eastAsia="宋体" w:cs="宋体"/>
          <w:szCs w:val="21"/>
        </w:rPr>
      </w:pPr>
      <w:r>
        <w:rPr>
          <w:rFonts w:hint="eastAsia" w:ascii="黑体" w:hAnsi="黑体" w:eastAsia="黑体" w:cs="Times New Roman"/>
          <w:szCs w:val="21"/>
        </w:rPr>
        <w:t xml:space="preserve">6.4.3.3 </w:t>
      </w:r>
      <w:r>
        <w:rPr>
          <w:rFonts w:hint="eastAsia" w:ascii="宋体" w:hAnsi="宋体" w:eastAsia="宋体" w:cs="宋体"/>
          <w:szCs w:val="21"/>
        </w:rPr>
        <w:t xml:space="preserve"> 学员训练记录表在培训结束后应整理归档，档案保留不少于3年。</w:t>
      </w:r>
    </w:p>
    <w:p>
      <w:pPr>
        <w:spacing w:before="156" w:beforeLines="50" w:after="156" w:afterLines="50" w:line="320" w:lineRule="exact"/>
        <w:jc w:val="left"/>
        <w:outlineLvl w:val="1"/>
        <w:rPr>
          <w:rFonts w:ascii="黑体" w:hAnsi="黑体" w:eastAsia="黑体" w:cs="Times New Roman"/>
          <w:szCs w:val="21"/>
        </w:rPr>
      </w:pPr>
      <w:bookmarkStart w:id="31" w:name="_Toc56276857"/>
      <w:r>
        <w:rPr>
          <w:rFonts w:hint="eastAsia" w:ascii="黑体" w:hAnsi="黑体" w:eastAsia="黑体" w:cs="Times New Roman"/>
          <w:szCs w:val="21"/>
        </w:rPr>
        <w:t>6.5  培训实施管理</w:t>
      </w:r>
      <w:bookmarkEnd w:id="31"/>
    </w:p>
    <w:p>
      <w:pPr>
        <w:spacing w:before="156" w:beforeLines="50" w:after="156" w:afterLines="50" w:line="320" w:lineRule="exact"/>
        <w:jc w:val="left"/>
        <w:rPr>
          <w:rFonts w:ascii="黑体" w:hAnsi="黑体" w:eastAsia="黑体" w:cs="Times New Roman"/>
          <w:szCs w:val="21"/>
        </w:rPr>
      </w:pPr>
      <w:r>
        <w:rPr>
          <w:rFonts w:ascii="黑体" w:hAnsi="黑体" w:eastAsia="黑体" w:cs="Times New Roman"/>
          <w:szCs w:val="21"/>
        </w:rPr>
        <w:t xml:space="preserve">6.5.1 </w:t>
      </w:r>
      <w:r>
        <w:rPr>
          <w:rFonts w:hint="eastAsia" w:ascii="黑体" w:hAnsi="黑体" w:eastAsia="黑体" w:cs="Times New Roman"/>
          <w:szCs w:val="21"/>
        </w:rPr>
        <w:t>培训计划管理</w:t>
      </w:r>
    </w:p>
    <w:p>
      <w:pPr>
        <w:spacing w:line="320" w:lineRule="exact"/>
      </w:pPr>
      <w:r>
        <w:rPr>
          <w:rFonts w:hint="eastAsia"/>
        </w:rPr>
        <w:t>6.5</w:t>
      </w:r>
      <w:r>
        <w:t xml:space="preserve">.1. </w:t>
      </w:r>
      <w:r>
        <w:rPr>
          <w:rFonts w:hint="eastAsia"/>
        </w:rPr>
        <w:t>1培训计划按照“统一编制、统一上报、统一下达、统一调整”原则，纳入培训基地综合计划体系统一管理。</w:t>
      </w:r>
    </w:p>
    <w:p>
      <w:pPr>
        <w:spacing w:line="320" w:lineRule="exact"/>
      </w:pPr>
      <w:r>
        <w:rPr>
          <w:rFonts w:hint="eastAsia"/>
        </w:rPr>
        <w:t>6.5</w:t>
      </w:r>
      <w:r>
        <w:t xml:space="preserve">.1. </w:t>
      </w:r>
      <w:r>
        <w:rPr>
          <w:rFonts w:hint="eastAsia"/>
        </w:rPr>
        <w:t>2</w:t>
      </w:r>
      <w:r>
        <w:t xml:space="preserve"> </w:t>
      </w:r>
      <w:r>
        <w:rPr>
          <w:rFonts w:hint="eastAsia"/>
        </w:rPr>
        <w:t>培训基地坚持按需培训、精简高效原则，开展培训项目储备，提出培训班计划和预算编制要求，内容包括培训班名称、培训内容、培训对象、培训人数、培训期次、培训天数、培训时间和培训费用等。</w:t>
      </w:r>
    </w:p>
    <w:p>
      <w:pPr>
        <w:spacing w:before="156" w:beforeLines="50" w:after="156" w:afterLines="50" w:line="320" w:lineRule="exact"/>
        <w:jc w:val="left"/>
        <w:rPr>
          <w:rFonts w:ascii="黑体" w:hAnsi="黑体" w:eastAsia="黑体" w:cs="Times New Roman"/>
          <w:szCs w:val="21"/>
        </w:rPr>
      </w:pPr>
      <w:r>
        <w:rPr>
          <w:rFonts w:ascii="黑体" w:hAnsi="黑体" w:eastAsia="黑体" w:cs="Times New Roman"/>
          <w:szCs w:val="21"/>
        </w:rPr>
        <w:t xml:space="preserve">6.5.2 </w:t>
      </w:r>
      <w:r>
        <w:rPr>
          <w:rFonts w:hint="eastAsia" w:ascii="黑体" w:hAnsi="黑体" w:eastAsia="黑体" w:cs="Times New Roman"/>
          <w:szCs w:val="21"/>
        </w:rPr>
        <w:t>培训实施</w:t>
      </w:r>
    </w:p>
    <w:p>
      <w:pPr>
        <w:spacing w:line="320" w:lineRule="exact"/>
      </w:pPr>
      <w:r>
        <w:rPr>
          <w:rFonts w:hint="eastAsia"/>
        </w:rPr>
        <w:t>6.5</w:t>
      </w:r>
      <w:r>
        <w:t>.</w:t>
      </w:r>
      <w:r>
        <w:rPr>
          <w:rFonts w:hint="eastAsia"/>
        </w:rPr>
        <w:t>2.1</w:t>
      </w:r>
      <w:r>
        <w:t xml:space="preserve"> </w:t>
      </w:r>
      <w:r>
        <w:rPr>
          <w:rFonts w:hint="eastAsia"/>
        </w:rPr>
        <w:t>培训实施部门根据本单位年度培训班计划和预算安排，于每月20日前，编制完成次月培训班培训方案、费用预算表及培训师酬金预算明细表，经本部门领导批准后，提交所在单位培训管理部门。</w:t>
      </w:r>
    </w:p>
    <w:p>
      <w:pPr>
        <w:spacing w:line="320" w:lineRule="exact"/>
      </w:pPr>
      <w:r>
        <w:rPr>
          <w:rFonts w:hint="eastAsia"/>
        </w:rPr>
        <w:t>6.5</w:t>
      </w:r>
      <w:r>
        <w:t>.2</w:t>
      </w:r>
      <w:r>
        <w:rPr>
          <w:rFonts w:hint="eastAsia"/>
        </w:rPr>
        <w:t>.2培训实施部门根据培训实施方案制定培训通知（内容包括：培训时间、地点、参培对象、培训内容、培训费用等），提前3-5天下达到参培学员所在单位。</w:t>
      </w:r>
    </w:p>
    <w:p>
      <w:pPr>
        <w:spacing w:line="320" w:lineRule="exact"/>
      </w:pPr>
      <w:r>
        <w:rPr>
          <w:rFonts w:hint="eastAsia"/>
        </w:rPr>
        <w:t>6.5</w:t>
      </w:r>
      <w:r>
        <w:t>.</w:t>
      </w:r>
      <w:r>
        <w:rPr>
          <w:rFonts w:hint="eastAsia"/>
        </w:rPr>
        <w:t>2.3</w:t>
      </w:r>
      <w:r>
        <w:t xml:space="preserve"> </w:t>
      </w:r>
      <w:r>
        <w:rPr>
          <w:rFonts w:hint="eastAsia"/>
        </w:rPr>
        <w:t>培训期次、培训时间需要调整，或培训人数增减超过计划数量2</w:t>
      </w:r>
      <w:r>
        <w:t>0</w:t>
      </w:r>
      <w:r>
        <w:rPr>
          <w:rFonts w:hint="eastAsia"/>
        </w:rPr>
        <w:t>%时，需由培训实施部门事先提出书面申请并加盖公章，经培训基地管理部门同意后，方可变更。</w:t>
      </w:r>
    </w:p>
    <w:p>
      <w:pPr>
        <w:spacing w:before="156" w:beforeLines="50" w:after="156" w:afterLines="50" w:line="320" w:lineRule="exact"/>
        <w:jc w:val="left"/>
        <w:rPr>
          <w:rFonts w:ascii="黑体" w:hAnsi="黑体" w:eastAsia="黑体" w:cs="Times New Roman"/>
          <w:szCs w:val="21"/>
        </w:rPr>
      </w:pPr>
      <w:r>
        <w:rPr>
          <w:rFonts w:ascii="黑体" w:hAnsi="黑体" w:eastAsia="黑体" w:cs="Times New Roman"/>
          <w:szCs w:val="21"/>
        </w:rPr>
        <w:t xml:space="preserve">6.5.3 </w:t>
      </w:r>
      <w:r>
        <w:rPr>
          <w:rFonts w:hint="eastAsia" w:ascii="黑体" w:hAnsi="黑体" w:eastAsia="黑体" w:cs="Times New Roman"/>
          <w:szCs w:val="21"/>
        </w:rPr>
        <w:t>培训质量管控</w:t>
      </w:r>
    </w:p>
    <w:p>
      <w:pPr>
        <w:spacing w:line="320" w:lineRule="exact"/>
      </w:pPr>
      <w:r>
        <w:rPr>
          <w:rFonts w:hint="eastAsia"/>
        </w:rPr>
        <w:t>6.5</w:t>
      </w:r>
      <w:r>
        <w:t>.</w:t>
      </w:r>
      <w:r>
        <w:rPr>
          <w:rFonts w:hint="eastAsia"/>
        </w:rPr>
        <w:t>3.1</w:t>
      </w:r>
      <w:r>
        <w:t xml:space="preserve"> </w:t>
      </w:r>
      <w:r>
        <w:rPr>
          <w:rFonts w:hint="eastAsia"/>
        </w:rPr>
        <w:t>培训基地应建立完备的培训质量管控制度，对培训实施全流程进行闭环管理。</w:t>
      </w:r>
    </w:p>
    <w:p>
      <w:pPr>
        <w:spacing w:line="320" w:lineRule="exact"/>
      </w:pPr>
      <w:r>
        <w:rPr>
          <w:rFonts w:hint="eastAsia"/>
        </w:rPr>
        <w:t>6.5.3.2</w:t>
      </w:r>
      <w:r>
        <w:t xml:space="preserve"> </w:t>
      </w:r>
      <w:r>
        <w:rPr>
          <w:rFonts w:hint="eastAsia"/>
        </w:rPr>
        <w:t>培训教学督导组通过查看课程设计、教学日志以及随堂听课等方式对培训教学质量进行跟踪督导，将督导结果及时反馈给培训管理部门。</w:t>
      </w:r>
    </w:p>
    <w:p>
      <w:pPr>
        <w:spacing w:line="320" w:lineRule="exact"/>
      </w:pPr>
      <w:r>
        <w:rPr>
          <w:rFonts w:hint="eastAsia"/>
        </w:rPr>
        <w:t>6.5.3.3</w:t>
      </w:r>
      <w:r>
        <w:t xml:space="preserve"> </w:t>
      </w:r>
      <w:r>
        <w:rPr>
          <w:rFonts w:hint="eastAsia"/>
        </w:rPr>
        <w:t>培训实施部门对参培学员进行日常管理及考试考核，组织学员对培训组织、培训讲师、及培训质量开展测评。</w:t>
      </w:r>
    </w:p>
    <w:p>
      <w:pPr>
        <w:spacing w:line="320" w:lineRule="exact"/>
      </w:pPr>
      <w:r>
        <w:rPr>
          <w:rFonts w:hint="eastAsia"/>
        </w:rPr>
        <w:t>6.5.3.4</w:t>
      </w:r>
      <w:r>
        <w:t xml:space="preserve"> </w:t>
      </w:r>
      <w:r>
        <w:rPr>
          <w:rFonts w:hint="eastAsia"/>
        </w:rPr>
        <w:t>培训结束后三天内发布培训班考核情况简报（内容包括：考勤情况、考试情况、考核情况等），并将简报反馈给各送配单位培训管理部门。</w:t>
      </w:r>
    </w:p>
    <w:p>
      <w:pPr>
        <w:spacing w:before="120" w:line="320" w:lineRule="exact"/>
        <w:rPr>
          <w:rFonts w:ascii="黑体" w:hAnsi="黑体" w:eastAsia="黑体" w:cs="Times New Roman"/>
          <w:szCs w:val="21"/>
        </w:rPr>
      </w:pPr>
      <w:r>
        <w:rPr>
          <w:rFonts w:hint="eastAsia"/>
        </w:rPr>
        <w:t>6.5.3.5</w:t>
      </w:r>
      <w:r>
        <w:t xml:space="preserve"> </w:t>
      </w:r>
      <w:r>
        <w:rPr>
          <w:rFonts w:hint="eastAsia"/>
        </w:rPr>
        <w:t>建立抽考制度，定期对已结束的培训班进行随机抽考，并将抽考结果及时反馈给送培单位。</w:t>
      </w:r>
    </w:p>
    <w:p>
      <w:pPr>
        <w:spacing w:before="156" w:beforeLines="50" w:after="156" w:afterLines="50" w:line="320" w:lineRule="exact"/>
        <w:jc w:val="left"/>
        <w:outlineLvl w:val="1"/>
        <w:rPr>
          <w:rFonts w:ascii="黑体" w:hAnsi="黑体" w:eastAsia="黑体" w:cs="Times New Roman"/>
          <w:szCs w:val="21"/>
        </w:rPr>
      </w:pPr>
      <w:bookmarkStart w:id="32" w:name="_Toc56276858"/>
      <w:r>
        <w:rPr>
          <w:rFonts w:ascii="黑体" w:hAnsi="黑体" w:eastAsia="黑体" w:cs="Times New Roman"/>
          <w:szCs w:val="21"/>
        </w:rPr>
        <w:t>6.</w:t>
      </w:r>
      <w:r>
        <w:rPr>
          <w:rFonts w:hint="eastAsia" w:ascii="黑体" w:hAnsi="黑体" w:eastAsia="黑体" w:cs="Times New Roman"/>
          <w:szCs w:val="21"/>
        </w:rPr>
        <w:t>6</w:t>
      </w:r>
      <w:r>
        <w:rPr>
          <w:rFonts w:ascii="黑体" w:hAnsi="黑体" w:eastAsia="黑体" w:cs="Times New Roman"/>
          <w:szCs w:val="21"/>
        </w:rPr>
        <w:t xml:space="preserve">  </w:t>
      </w:r>
      <w:r>
        <w:rPr>
          <w:rFonts w:hint="eastAsia" w:ascii="黑体" w:hAnsi="黑体" w:eastAsia="黑体" w:cs="Times New Roman"/>
          <w:szCs w:val="21"/>
        </w:rPr>
        <w:t>考核评价管理</w:t>
      </w:r>
      <w:bookmarkEnd w:id="32"/>
    </w:p>
    <w:p>
      <w:pPr>
        <w:spacing w:line="320" w:lineRule="exact"/>
      </w:pPr>
      <w:r>
        <w:rPr>
          <w:rFonts w:ascii="黑体" w:hAnsi="黑体" w:eastAsia="黑体" w:cs="黑体"/>
        </w:rPr>
        <w:t>6.6.1</w:t>
      </w:r>
      <w:r>
        <w:rPr>
          <w:rFonts w:hint="eastAsia" w:ascii="黑体" w:hAnsi="黑体" w:eastAsia="黑体" w:cs="黑体"/>
        </w:rPr>
        <w:t xml:space="preserve">  </w:t>
      </w:r>
      <w:r>
        <w:rPr>
          <w:rFonts w:hint="eastAsia"/>
        </w:rPr>
        <w:t>培训基地应建立健全的考核评价体系，建立培训考核、评价、监督制度。</w:t>
      </w:r>
    </w:p>
    <w:p>
      <w:pPr>
        <w:spacing w:line="320" w:lineRule="exact"/>
        <w:rPr>
          <w:rFonts w:ascii="黑体" w:hAnsi="黑体" w:eastAsia="黑体" w:cs="黑体"/>
        </w:rPr>
      </w:pPr>
      <w:r>
        <w:rPr>
          <w:rFonts w:ascii="黑体" w:hAnsi="黑体" w:eastAsia="黑体" w:cs="黑体"/>
        </w:rPr>
        <w:t>6.6.2</w:t>
      </w:r>
      <w:r>
        <w:rPr>
          <w:rFonts w:hint="eastAsia" w:ascii="黑体" w:hAnsi="黑体" w:eastAsia="黑体" w:cs="黑体"/>
        </w:rPr>
        <w:t xml:space="preserve"> </w:t>
      </w:r>
      <w:r>
        <w:rPr>
          <w:rFonts w:hint="eastAsia"/>
        </w:rPr>
        <w:t>对学员的培训考核指通过考核的方式检查参训学员的接受程度，宜采用一套可对学员进行持续评估的程序，以确保监督每位学员的学习过程，以便及时辅导培训中某一阶段没有达标的学员。</w:t>
      </w:r>
    </w:p>
    <w:p>
      <w:pPr>
        <w:spacing w:line="320" w:lineRule="exact"/>
      </w:pPr>
      <w:r>
        <w:rPr>
          <w:rFonts w:hint="eastAsia" w:ascii="黑体" w:hAnsi="黑体" w:eastAsia="黑体" w:cs="黑体"/>
        </w:rPr>
        <w:t>6.6</w:t>
      </w:r>
      <w:r>
        <w:rPr>
          <w:rFonts w:ascii="黑体" w:hAnsi="黑体" w:eastAsia="黑体" w:cs="黑体"/>
        </w:rPr>
        <w:t xml:space="preserve">.3 </w:t>
      </w:r>
      <w:r>
        <w:rPr>
          <w:rFonts w:hint="eastAsia"/>
        </w:rPr>
        <w:t>学员最终考核结果原则上培训结束后一周内反馈学员，应至少包括最终考核结果、考核情况详细说明。</w:t>
      </w:r>
    </w:p>
    <w:p>
      <w:pPr>
        <w:spacing w:line="320" w:lineRule="exact"/>
      </w:pPr>
      <w:r>
        <w:rPr>
          <w:rFonts w:ascii="黑体" w:hAnsi="黑体" w:eastAsia="黑体" w:cs="黑体"/>
        </w:rPr>
        <w:t>6.6.</w:t>
      </w:r>
      <w:r>
        <w:rPr>
          <w:rFonts w:hint="eastAsia" w:ascii="黑体" w:hAnsi="黑体" w:eastAsia="黑体" w:cs="黑体"/>
        </w:rPr>
        <w:t xml:space="preserve">4  </w:t>
      </w:r>
      <w:r>
        <w:rPr>
          <w:rFonts w:hint="eastAsia"/>
        </w:rPr>
        <w:t>对培训师的评价指对培训师的课程内容、准备情况、讲授技巧等评价，由培训基地随机选取若干参训学员开展，并结合参训学员考核结果综合评价。</w:t>
      </w:r>
    </w:p>
    <w:p>
      <w:pPr>
        <w:spacing w:line="320" w:lineRule="exact"/>
      </w:pPr>
      <w:r>
        <w:rPr>
          <w:rFonts w:ascii="黑体" w:hAnsi="黑体" w:eastAsia="黑体" w:cs="黑体"/>
        </w:rPr>
        <w:t>6.6.</w:t>
      </w:r>
      <w:r>
        <w:rPr>
          <w:rFonts w:hint="eastAsia" w:ascii="黑体" w:hAnsi="黑体" w:eastAsia="黑体" w:cs="黑体"/>
        </w:rPr>
        <w:t xml:space="preserve">5  </w:t>
      </w:r>
      <w:r>
        <w:rPr>
          <w:rFonts w:hint="eastAsia"/>
        </w:rPr>
        <w:t>讲师评价结果原则上培训结束一周内反馈授课讲师，对于评价结果不合格的讲师应进行再学习；对于年度3次评价不合格的讲师应定期整改、重新评估后方可再上岗。</w:t>
      </w:r>
    </w:p>
    <w:p>
      <w:pPr>
        <w:spacing w:line="320" w:lineRule="exact"/>
      </w:pPr>
      <w:r>
        <w:rPr>
          <w:rFonts w:ascii="黑体" w:hAnsi="黑体" w:eastAsia="黑体" w:cs="黑体"/>
        </w:rPr>
        <w:t>6.6.</w:t>
      </w:r>
      <w:r>
        <w:rPr>
          <w:rFonts w:hint="eastAsia" w:ascii="黑体" w:hAnsi="黑体" w:eastAsia="黑体" w:cs="黑体"/>
        </w:rPr>
        <w:t xml:space="preserve">6  </w:t>
      </w:r>
      <w:r>
        <w:rPr>
          <w:rFonts w:hint="eastAsia"/>
        </w:rPr>
        <w:t>培训评价过程中，培训基地应采用随机抽查、专项督查等方式，对培训评价全过程进行监督，定期通报督导过程中发现的问题，健全完善考核培训考核和评价的监督管理机制。</w:t>
      </w:r>
    </w:p>
    <w:p>
      <w:pPr>
        <w:spacing w:before="156" w:beforeLines="50" w:after="156" w:afterLines="50" w:line="320" w:lineRule="exact"/>
        <w:jc w:val="left"/>
        <w:outlineLvl w:val="1"/>
        <w:rPr>
          <w:rFonts w:ascii="黑体" w:hAnsi="黑体" w:eastAsia="黑体" w:cs="Times New Roman"/>
          <w:szCs w:val="21"/>
        </w:rPr>
      </w:pPr>
      <w:bookmarkStart w:id="33" w:name="_Toc56276859"/>
      <w:r>
        <w:rPr>
          <w:rFonts w:ascii="黑体" w:hAnsi="黑体" w:eastAsia="黑体" w:cs="Times New Roman"/>
          <w:szCs w:val="21"/>
        </w:rPr>
        <w:t xml:space="preserve">6.7  </w:t>
      </w:r>
      <w:r>
        <w:rPr>
          <w:rFonts w:hint="eastAsia" w:ascii="黑体" w:hAnsi="黑体" w:eastAsia="黑体" w:cs="Times New Roman"/>
          <w:szCs w:val="21"/>
        </w:rPr>
        <w:t>档案管理</w:t>
      </w:r>
      <w:bookmarkEnd w:id="33"/>
    </w:p>
    <w:p>
      <w:pPr>
        <w:spacing w:before="156" w:beforeLines="50" w:after="156" w:afterLines="50" w:line="320" w:lineRule="exact"/>
        <w:rPr>
          <w:rFonts w:ascii="黑体" w:hAnsi="黑体" w:eastAsia="黑体"/>
          <w:szCs w:val="21"/>
        </w:rPr>
      </w:pPr>
      <w:r>
        <w:rPr>
          <w:rFonts w:ascii="黑体" w:hAnsi="黑体" w:eastAsia="黑体"/>
          <w:szCs w:val="21"/>
        </w:rPr>
        <w:t>6.7</w:t>
      </w:r>
      <w:r>
        <w:rPr>
          <w:rFonts w:hint="eastAsia" w:ascii="黑体" w:hAnsi="黑体" w:eastAsia="黑体"/>
          <w:szCs w:val="21"/>
        </w:rPr>
        <w:t>.1  培训档案</w:t>
      </w:r>
    </w:p>
    <w:p>
      <w:pPr>
        <w:spacing w:line="320" w:lineRule="exact"/>
      </w:pPr>
      <w:r>
        <w:rPr>
          <w:rFonts w:ascii="黑体" w:hAnsi="黑体" w:eastAsia="黑体" w:cs="黑体"/>
        </w:rPr>
        <w:t>6.7</w:t>
      </w:r>
      <w:r>
        <w:rPr>
          <w:rFonts w:hint="eastAsia" w:ascii="黑体" w:hAnsi="黑体" w:eastAsia="黑体" w:cs="黑体"/>
        </w:rPr>
        <w:t>.1.</w:t>
      </w:r>
      <w:r>
        <w:rPr>
          <w:rFonts w:ascii="黑体" w:hAnsi="黑体" w:eastAsia="黑体" w:cs="黑体"/>
        </w:rPr>
        <w:t>1</w:t>
      </w:r>
      <w:r>
        <w:rPr>
          <w:rFonts w:hint="eastAsia" w:ascii="黑体" w:hAnsi="黑体" w:eastAsia="黑体" w:cs="黑体"/>
        </w:rPr>
        <w:t xml:space="preserve">  </w:t>
      </w:r>
      <w:r>
        <w:rPr>
          <w:rFonts w:hint="eastAsia"/>
        </w:rPr>
        <w:t>培训档案全部由培训实施中心保管，保管范围包括但不仅限于：员工培训电子档、纸质档资料；培训录像光盘刻录资料；培训课件资料等。</w:t>
      </w:r>
    </w:p>
    <w:p>
      <w:pPr>
        <w:spacing w:before="156" w:beforeLines="50" w:after="156" w:afterLines="50" w:line="320" w:lineRule="exact"/>
        <w:rPr>
          <w:rFonts w:ascii="黑体" w:hAnsi="黑体" w:eastAsia="黑体"/>
          <w:szCs w:val="21"/>
        </w:rPr>
      </w:pPr>
      <w:r>
        <w:rPr>
          <w:rFonts w:ascii="黑体" w:hAnsi="黑体" w:eastAsia="黑体"/>
          <w:szCs w:val="21"/>
        </w:rPr>
        <w:t>6.7</w:t>
      </w:r>
      <w:r>
        <w:rPr>
          <w:rFonts w:hint="eastAsia" w:ascii="黑体" w:hAnsi="黑体" w:eastAsia="黑体"/>
          <w:szCs w:val="21"/>
        </w:rPr>
        <w:t>.</w:t>
      </w:r>
      <w:r>
        <w:rPr>
          <w:rFonts w:ascii="黑体" w:hAnsi="黑体" w:eastAsia="黑体"/>
          <w:szCs w:val="21"/>
        </w:rPr>
        <w:t>2</w:t>
      </w:r>
      <w:r>
        <w:rPr>
          <w:rFonts w:hint="eastAsia" w:ascii="黑体" w:hAnsi="黑体" w:eastAsia="黑体"/>
          <w:szCs w:val="21"/>
        </w:rPr>
        <w:t xml:space="preserve">  学员档案</w:t>
      </w:r>
    </w:p>
    <w:p>
      <w:pPr>
        <w:adjustRightInd w:val="0"/>
        <w:snapToGrid w:val="0"/>
        <w:spacing w:line="320" w:lineRule="exact"/>
        <w:rPr>
          <w:rFonts w:ascii="宋体" w:hAnsi="宋体" w:cs="宋体"/>
          <w:kern w:val="0"/>
          <w:szCs w:val="21"/>
        </w:rPr>
      </w:pPr>
      <w:r>
        <w:rPr>
          <w:rFonts w:ascii="宋体" w:hAnsi="宋体" w:cs="宋体"/>
          <w:kern w:val="0"/>
          <w:szCs w:val="21"/>
        </w:rPr>
        <w:t>6.7.2.1</w:t>
      </w:r>
      <w:r>
        <w:rPr>
          <w:rFonts w:hint="eastAsia" w:ascii="宋体" w:hAnsi="宋体" w:cs="宋体"/>
          <w:kern w:val="0"/>
          <w:szCs w:val="21"/>
        </w:rPr>
        <w:t>学员培训档案内容由过程管理资料和教学资料组成。</w:t>
      </w:r>
    </w:p>
    <w:p>
      <w:pPr>
        <w:adjustRightInd w:val="0"/>
        <w:snapToGrid w:val="0"/>
        <w:spacing w:line="320" w:lineRule="exact"/>
        <w:rPr>
          <w:rFonts w:ascii="宋体" w:hAnsi="宋体" w:cs="宋体"/>
          <w:kern w:val="0"/>
          <w:szCs w:val="21"/>
        </w:rPr>
      </w:pPr>
      <w:r>
        <w:rPr>
          <w:rFonts w:ascii="宋体" w:hAnsi="宋体" w:cs="宋体"/>
          <w:kern w:val="0"/>
          <w:szCs w:val="21"/>
        </w:rPr>
        <w:t>6.7.2.2</w:t>
      </w:r>
      <w:r>
        <w:rPr>
          <w:rFonts w:hint="eastAsia" w:ascii="宋体" w:hAnsi="宋体" w:cs="宋体"/>
          <w:kern w:val="0"/>
          <w:szCs w:val="21"/>
        </w:rPr>
        <w:t>过程管理资料由培训通知、课程安排、培训班费用预算表、培训班费用结算表、培训学员报到表、培训反应评估及汇总表、培训总结等。</w:t>
      </w:r>
    </w:p>
    <w:p>
      <w:pPr>
        <w:adjustRightInd w:val="0"/>
        <w:snapToGrid w:val="0"/>
        <w:spacing w:line="320" w:lineRule="exact"/>
        <w:rPr>
          <w:rFonts w:ascii="宋体" w:hAnsi="宋体" w:cs="宋体"/>
          <w:kern w:val="0"/>
          <w:szCs w:val="21"/>
        </w:rPr>
      </w:pPr>
      <w:r>
        <w:rPr>
          <w:rFonts w:ascii="宋体" w:hAnsi="宋体" w:cs="宋体"/>
          <w:kern w:val="0"/>
          <w:szCs w:val="21"/>
        </w:rPr>
        <w:t>6.7.2.3</w:t>
      </w:r>
      <w:r>
        <w:rPr>
          <w:rFonts w:hint="eastAsia" w:ascii="宋体" w:hAnsi="宋体" w:cs="宋体"/>
          <w:kern w:val="0"/>
          <w:szCs w:val="21"/>
        </w:rPr>
        <w:t>教学资料由师资调配单、培训课程授课计划、课时费酬金表、培训学员信息表、培训课程成绩册、培训教案、考试考核情况记录表、考核试题及答案、培训学员考勤表组成。</w:t>
      </w:r>
    </w:p>
    <w:p>
      <w:pPr>
        <w:spacing w:before="156" w:beforeLines="50" w:after="156" w:afterLines="50" w:line="320" w:lineRule="exact"/>
        <w:rPr>
          <w:rFonts w:ascii="黑体" w:hAnsi="黑体" w:eastAsia="黑体"/>
          <w:szCs w:val="21"/>
        </w:rPr>
      </w:pPr>
      <w:r>
        <w:rPr>
          <w:rFonts w:ascii="黑体" w:hAnsi="黑体" w:eastAsia="黑体"/>
          <w:szCs w:val="21"/>
        </w:rPr>
        <w:t>6.7</w:t>
      </w:r>
      <w:r>
        <w:rPr>
          <w:rFonts w:hint="eastAsia" w:ascii="黑体" w:hAnsi="黑体" w:eastAsia="黑体"/>
          <w:szCs w:val="21"/>
        </w:rPr>
        <w:t>.</w:t>
      </w:r>
      <w:r>
        <w:rPr>
          <w:rFonts w:ascii="黑体" w:hAnsi="黑体" w:eastAsia="黑体"/>
          <w:szCs w:val="21"/>
        </w:rPr>
        <w:t>3</w:t>
      </w:r>
      <w:r>
        <w:rPr>
          <w:rFonts w:hint="eastAsia" w:ascii="黑体" w:hAnsi="黑体" w:eastAsia="黑体"/>
          <w:szCs w:val="21"/>
        </w:rPr>
        <w:t xml:space="preserve">  培训师档案</w:t>
      </w:r>
    </w:p>
    <w:p>
      <w:pPr>
        <w:spacing w:line="320" w:lineRule="exact"/>
      </w:pPr>
      <w:r>
        <w:t>6.7.3.1</w:t>
      </w:r>
      <w:r>
        <w:rPr>
          <w:rFonts w:hint="eastAsia"/>
        </w:rPr>
        <w:t>培训师档案内容主要包括：教师授课情况登记表（姓名、讲授课程名称、课时数、职称、职务、单位）、授课效果反馈表、培训授课计划、课程教案等。</w:t>
      </w:r>
    </w:p>
    <w:p>
      <w:pPr>
        <w:spacing w:line="320" w:lineRule="exact"/>
      </w:pPr>
      <w:r>
        <w:t xml:space="preserve">6.7.3.2 </w:t>
      </w:r>
      <w:r>
        <w:rPr>
          <w:rFonts w:hint="eastAsia"/>
        </w:rPr>
        <w:t>学员对培训师授课满意度评价归入培训师档案。</w:t>
      </w:r>
    </w:p>
    <w:p>
      <w:pPr>
        <w:spacing w:before="156" w:beforeLines="50" w:after="156" w:afterLines="50" w:line="320" w:lineRule="exact"/>
        <w:rPr>
          <w:rFonts w:ascii="黑体" w:hAnsi="黑体" w:eastAsia="黑体"/>
          <w:szCs w:val="21"/>
        </w:rPr>
      </w:pPr>
      <w:r>
        <w:rPr>
          <w:rFonts w:ascii="黑体" w:hAnsi="黑体" w:eastAsia="黑体"/>
          <w:szCs w:val="21"/>
        </w:rPr>
        <w:t>6.7</w:t>
      </w:r>
      <w:r>
        <w:rPr>
          <w:rFonts w:hint="eastAsia" w:ascii="黑体" w:hAnsi="黑体" w:eastAsia="黑体"/>
          <w:szCs w:val="21"/>
        </w:rPr>
        <w:t>.</w:t>
      </w:r>
      <w:r>
        <w:rPr>
          <w:rFonts w:ascii="黑体" w:hAnsi="黑体" w:eastAsia="黑体"/>
          <w:szCs w:val="21"/>
        </w:rPr>
        <w:t>4</w:t>
      </w:r>
      <w:r>
        <w:rPr>
          <w:rFonts w:hint="eastAsia" w:ascii="黑体" w:hAnsi="黑体" w:eastAsia="黑体"/>
          <w:szCs w:val="21"/>
        </w:rPr>
        <w:t xml:space="preserve">  培训设备档案</w:t>
      </w:r>
    </w:p>
    <w:p>
      <w:pPr>
        <w:spacing w:line="320" w:lineRule="exact"/>
      </w:pPr>
      <w:r>
        <w:t>6.7.4.1</w:t>
      </w:r>
      <w:r>
        <w:rPr>
          <w:rFonts w:hint="eastAsia"/>
        </w:rPr>
        <w:t>培训设备档案归档内容包括：归档范围、归档时间、归档份数、归档手续等。</w:t>
      </w:r>
    </w:p>
    <w:p>
      <w:pPr>
        <w:spacing w:line="320" w:lineRule="exact"/>
      </w:pPr>
      <w:r>
        <w:t>6.7.4.2</w:t>
      </w:r>
      <w:r>
        <w:rPr>
          <w:rFonts w:hint="eastAsia"/>
        </w:rPr>
        <w:t>设备仪器安装、调试完成后即可归档。</w:t>
      </w:r>
    </w:p>
    <w:p>
      <w:pPr>
        <w:spacing w:line="320" w:lineRule="exact"/>
      </w:pPr>
      <w:r>
        <w:t>6.7.4.</w:t>
      </w:r>
      <w:r>
        <w:rPr>
          <w:rFonts w:hint="eastAsia"/>
        </w:rPr>
        <w:t>3</w:t>
      </w:r>
      <w:r>
        <w:t xml:space="preserve"> </w:t>
      </w:r>
      <w:r>
        <w:rPr>
          <w:rFonts w:hint="eastAsia"/>
        </w:rPr>
        <w:t>凡是需要归档的设备仪器文件，都需归档一份。</w:t>
      </w:r>
    </w:p>
    <w:p>
      <w:pPr>
        <w:spacing w:line="320" w:lineRule="exact"/>
      </w:pPr>
      <w:r>
        <w:t>6.7.4.</w:t>
      </w:r>
      <w:r>
        <w:rPr>
          <w:rFonts w:hint="eastAsia"/>
        </w:rPr>
        <w:t>4</w:t>
      </w:r>
      <w:r>
        <w:t xml:space="preserve"> </w:t>
      </w:r>
      <w:r>
        <w:rPr>
          <w:rFonts w:hint="eastAsia"/>
        </w:rPr>
        <w:t>移交清单是设备仪器归档和接收的凭证，归档交接时双方按清单核查清楚，双方签字，以备考查。</w:t>
      </w:r>
    </w:p>
    <w:p>
      <w:pPr>
        <w:spacing w:before="156" w:beforeLines="50" w:after="156" w:afterLines="50" w:line="320" w:lineRule="exact"/>
        <w:rPr>
          <w:rFonts w:ascii="黑体" w:hAnsi="黑体" w:eastAsia="黑体"/>
          <w:szCs w:val="21"/>
        </w:rPr>
      </w:pPr>
      <w:r>
        <w:rPr>
          <w:rFonts w:ascii="黑体" w:hAnsi="黑体" w:eastAsia="黑体"/>
          <w:szCs w:val="21"/>
        </w:rPr>
        <w:t>6.7</w:t>
      </w:r>
      <w:r>
        <w:rPr>
          <w:rFonts w:hint="eastAsia" w:ascii="黑体" w:hAnsi="黑体" w:eastAsia="黑体"/>
          <w:szCs w:val="21"/>
        </w:rPr>
        <w:t>.</w:t>
      </w:r>
      <w:r>
        <w:rPr>
          <w:rFonts w:ascii="黑体" w:hAnsi="黑体" w:eastAsia="黑体"/>
          <w:szCs w:val="21"/>
        </w:rPr>
        <w:t>5</w:t>
      </w:r>
      <w:r>
        <w:rPr>
          <w:rFonts w:hint="eastAsia" w:ascii="黑体" w:hAnsi="黑体" w:eastAsia="黑体"/>
          <w:szCs w:val="21"/>
        </w:rPr>
        <w:t xml:space="preserve"> 学员资质和证书</w:t>
      </w:r>
    </w:p>
    <w:p>
      <w:pPr>
        <w:autoSpaceDE w:val="0"/>
        <w:autoSpaceDN w:val="0"/>
        <w:adjustRightInd w:val="0"/>
        <w:spacing w:line="320" w:lineRule="exact"/>
      </w:pPr>
      <w:r>
        <w:rPr>
          <w:rFonts w:hint="eastAsia"/>
        </w:rPr>
        <w:t>6.7</w:t>
      </w:r>
      <w:r>
        <w:t xml:space="preserve">.5.1 </w:t>
      </w:r>
      <w:r>
        <w:rPr>
          <w:rFonts w:hint="eastAsia"/>
        </w:rPr>
        <w:t>培训基地在培训评价考核前应收集参培学员照片、</w:t>
      </w:r>
      <w:r>
        <w:rPr>
          <w:rFonts w:ascii="Arial" w:hAnsi="Arial" w:cs="Arial"/>
          <w:szCs w:val="21"/>
          <w:shd w:val="clear" w:color="auto" w:fill="FFFFFF"/>
        </w:rPr>
        <w:t>身份证</w:t>
      </w:r>
      <w:r>
        <w:rPr>
          <w:rFonts w:hint="eastAsia" w:ascii="Arial" w:hAnsi="Arial" w:cs="Arial"/>
          <w:szCs w:val="21"/>
          <w:shd w:val="clear" w:color="auto" w:fill="FFFFFF"/>
        </w:rPr>
        <w:t>和</w:t>
      </w:r>
      <w:r>
        <w:rPr>
          <w:rFonts w:ascii="Arial" w:hAnsi="Arial" w:cs="Arial"/>
          <w:szCs w:val="21"/>
          <w:shd w:val="clear" w:color="auto" w:fill="FFFFFF"/>
        </w:rPr>
        <w:t>证明自己资历</w:t>
      </w:r>
      <w:r>
        <w:rPr>
          <w:rFonts w:hint="eastAsia" w:ascii="Arial" w:hAnsi="Arial" w:cs="Arial"/>
          <w:szCs w:val="21"/>
          <w:shd w:val="clear" w:color="auto" w:fill="FFFFFF"/>
        </w:rPr>
        <w:t>等</w:t>
      </w:r>
      <w:r>
        <w:rPr>
          <w:rFonts w:ascii="Arial" w:hAnsi="Arial" w:cs="Arial"/>
          <w:szCs w:val="21"/>
          <w:shd w:val="clear" w:color="auto" w:fill="FFFFFF"/>
        </w:rPr>
        <w:t>材料</w:t>
      </w:r>
      <w:r>
        <w:rPr>
          <w:rFonts w:hint="eastAsia" w:ascii="Arial" w:hAnsi="Arial" w:cs="Arial"/>
          <w:szCs w:val="21"/>
          <w:shd w:val="clear" w:color="auto" w:fill="FFFFFF"/>
        </w:rPr>
        <w:t>，经培训基地审查符合要求的，方可申请参加培训</w:t>
      </w:r>
      <w:r>
        <w:rPr>
          <w:rFonts w:hint="eastAsia"/>
        </w:rPr>
        <w:t>。</w:t>
      </w:r>
    </w:p>
    <w:p>
      <w:pPr>
        <w:autoSpaceDE w:val="0"/>
        <w:autoSpaceDN w:val="0"/>
        <w:adjustRightInd w:val="0"/>
        <w:spacing w:line="320" w:lineRule="exact"/>
      </w:pPr>
      <w:r>
        <w:rPr>
          <w:rFonts w:hint="eastAsia"/>
        </w:rPr>
        <w:t>6.7</w:t>
      </w:r>
      <w:r>
        <w:t>.5.2 对参培并考核合格的学员</w:t>
      </w:r>
      <w:r>
        <w:rPr>
          <w:rFonts w:hint="eastAsia"/>
        </w:rPr>
        <w:t>，</w:t>
      </w:r>
      <w:r>
        <w:t>由相应</w:t>
      </w:r>
      <w:r>
        <w:rPr>
          <w:rFonts w:hint="eastAsia"/>
        </w:rPr>
        <w:t>机构颁发电力</w:t>
      </w:r>
      <w:r>
        <w:t>无人机巡检作业人员专业技能证书</w:t>
      </w:r>
      <w:r>
        <w:rPr>
          <w:rFonts w:hint="eastAsia"/>
        </w:rPr>
        <w:t>。培训基地应对参培学员的证书进行登记并存档管理。</w:t>
      </w:r>
    </w:p>
    <w:p>
      <w:pPr>
        <w:tabs>
          <w:tab w:val="left" w:pos="0"/>
        </w:tabs>
        <w:spacing w:line="320" w:lineRule="exact"/>
        <w:rPr>
          <w:rFonts w:ascii="宋体" w:hAnsi="宋体"/>
          <w:kern w:val="0"/>
          <w:szCs w:val="21"/>
        </w:rPr>
      </w:pPr>
      <w:r>
        <w:rPr>
          <w:rFonts w:hint="eastAsia"/>
        </w:rPr>
        <w:t>6.7</w:t>
      </w:r>
      <w:r>
        <w:t>.5.</w:t>
      </w:r>
      <w:r>
        <w:rPr>
          <w:rFonts w:hint="eastAsia"/>
        </w:rPr>
        <w:t>3</w:t>
      </w:r>
      <w:r>
        <w:rPr>
          <w:rFonts w:hint="eastAsia" w:ascii="Calibri" w:hAnsi="Calibri" w:eastAsia="宋体" w:cs="Times New Roman"/>
          <w:szCs w:val="24"/>
        </w:rPr>
        <w:t>参培学员应妥善保管证书，若有遗失欲补发者，需提供遗失证明，经参培基地核实无误后，由证书原颁发机构补发证书。</w:t>
      </w:r>
    </w:p>
    <w:p>
      <w:pPr>
        <w:widowControl/>
        <w:spacing w:before="312" w:beforeLines="100" w:after="312" w:afterLines="100" w:line="320" w:lineRule="exact"/>
        <w:jc w:val="left"/>
        <w:outlineLvl w:val="0"/>
        <w:rPr>
          <w:rFonts w:ascii="黑体" w:hAnsi="Times New Roman" w:eastAsia="黑体" w:cs="Times New Roman"/>
          <w:kern w:val="0"/>
          <w:szCs w:val="20"/>
          <w:lang w:val="zh-CN"/>
        </w:rPr>
      </w:pPr>
      <w:bookmarkStart w:id="34" w:name="_Toc56276860"/>
      <w:r>
        <w:rPr>
          <w:rFonts w:hint="eastAsia" w:ascii="黑体" w:hAnsi="Times New Roman" w:eastAsia="黑体" w:cs="Times New Roman"/>
          <w:kern w:val="0"/>
          <w:szCs w:val="20"/>
        </w:rPr>
        <w:t xml:space="preserve">7  </w:t>
      </w:r>
      <w:r>
        <w:rPr>
          <w:rFonts w:hint="eastAsia" w:ascii="黑体" w:hAnsi="Times New Roman" w:eastAsia="黑体" w:cs="Times New Roman"/>
          <w:kern w:val="0"/>
          <w:szCs w:val="20"/>
          <w:lang w:val="zh-CN"/>
        </w:rPr>
        <w:t>安全管理</w:t>
      </w:r>
      <w:bookmarkEnd w:id="34"/>
    </w:p>
    <w:p>
      <w:pPr>
        <w:spacing w:before="156" w:beforeLines="50" w:after="156" w:afterLines="50" w:line="320" w:lineRule="exact"/>
        <w:jc w:val="left"/>
        <w:outlineLvl w:val="1"/>
        <w:rPr>
          <w:rFonts w:ascii="黑体" w:hAnsi="黑体" w:eastAsia="黑体" w:cs="Times New Roman"/>
          <w:szCs w:val="21"/>
          <w:lang w:val="zh-CN"/>
        </w:rPr>
      </w:pPr>
      <w:bookmarkStart w:id="35" w:name="_Toc56276861"/>
      <w:r>
        <w:rPr>
          <w:rFonts w:hint="eastAsia" w:ascii="黑体" w:hAnsi="黑体" w:eastAsia="黑体" w:cs="Times New Roman"/>
          <w:szCs w:val="21"/>
          <w:lang w:val="zh-CN"/>
        </w:rPr>
        <w:t>7.1  组织措施</w:t>
      </w:r>
      <w:bookmarkEnd w:id="35"/>
    </w:p>
    <w:p>
      <w:pPr>
        <w:spacing w:before="156" w:beforeLines="50" w:after="156" w:afterLines="50" w:line="320" w:lineRule="exact"/>
        <w:jc w:val="left"/>
        <w:rPr>
          <w:rFonts w:ascii="黑体" w:hAnsi="黑体" w:eastAsia="黑体" w:cs="Times New Roman"/>
          <w:szCs w:val="21"/>
          <w:lang w:val="zh-CN"/>
        </w:rPr>
      </w:pPr>
      <w:r>
        <w:rPr>
          <w:rFonts w:hint="eastAsia" w:ascii="黑体" w:hAnsi="黑体" w:eastAsia="黑体" w:cs="Times New Roman"/>
          <w:szCs w:val="21"/>
        </w:rPr>
        <w:t>7</w:t>
      </w:r>
      <w:r>
        <w:rPr>
          <w:rFonts w:hint="eastAsia" w:ascii="黑体" w:hAnsi="黑体" w:eastAsia="黑体" w:cs="Times New Roman"/>
          <w:szCs w:val="21"/>
          <w:lang w:val="zh-CN"/>
        </w:rPr>
        <w:t xml:space="preserve">.1.1 </w:t>
      </w:r>
      <w:r>
        <w:rPr>
          <w:rFonts w:hint="eastAsia" w:ascii="黑体" w:hAnsi="黑体" w:eastAsia="黑体" w:cs="Times New Roman"/>
          <w:szCs w:val="21"/>
        </w:rPr>
        <w:t xml:space="preserve"> </w:t>
      </w:r>
      <w:r>
        <w:rPr>
          <w:rFonts w:hint="eastAsia" w:ascii="黑体" w:hAnsi="黑体" w:eastAsia="黑体" w:cs="Times New Roman"/>
          <w:szCs w:val="21"/>
          <w:lang w:val="zh-CN"/>
        </w:rPr>
        <w:t>组织机构</w:t>
      </w:r>
    </w:p>
    <w:p>
      <w:pPr>
        <w:spacing w:line="320" w:lineRule="exact"/>
        <w:rPr>
          <w:rFonts w:ascii="黑体" w:hAnsi="黑体" w:eastAsia="黑体" w:cs="黑体"/>
          <w:szCs w:val="24"/>
        </w:rPr>
      </w:pPr>
      <w:r>
        <w:rPr>
          <w:rFonts w:hint="eastAsia" w:ascii="黑体" w:hAnsi="黑体" w:eastAsia="黑体" w:cs="黑体"/>
          <w:szCs w:val="24"/>
        </w:rPr>
        <w:t xml:space="preserve">7.1.1.1  </w:t>
      </w:r>
      <w:r>
        <w:rPr>
          <w:rFonts w:hint="eastAsia" w:ascii="Calibri" w:hAnsi="Calibri" w:eastAsia="宋体" w:cs="Times New Roman"/>
          <w:szCs w:val="24"/>
        </w:rPr>
        <w:t>基地应健全安全管理组织机构，明确部门及人员的安全职责，制定并签订安全目标管理责任书，实行责任追究制。</w:t>
      </w:r>
    </w:p>
    <w:p>
      <w:pPr>
        <w:spacing w:before="156" w:beforeLines="50" w:after="156" w:afterLines="50" w:line="320" w:lineRule="exact"/>
        <w:jc w:val="left"/>
        <w:rPr>
          <w:rFonts w:ascii="黑体" w:hAnsi="黑体" w:eastAsia="黑体" w:cs="Times New Roman"/>
          <w:szCs w:val="21"/>
          <w:lang w:val="zh-CN"/>
        </w:rPr>
      </w:pPr>
      <w:r>
        <w:rPr>
          <w:rFonts w:hint="eastAsia" w:ascii="黑体" w:hAnsi="黑体" w:eastAsia="黑体" w:cs="Times New Roman"/>
          <w:szCs w:val="21"/>
        </w:rPr>
        <w:t>7</w:t>
      </w:r>
      <w:r>
        <w:rPr>
          <w:rFonts w:hint="eastAsia" w:ascii="黑体" w:hAnsi="黑体" w:eastAsia="黑体" w:cs="Times New Roman"/>
          <w:szCs w:val="21"/>
          <w:lang w:val="zh-CN"/>
        </w:rPr>
        <w:t xml:space="preserve">.1.2 </w:t>
      </w:r>
      <w:r>
        <w:rPr>
          <w:rFonts w:hint="eastAsia" w:ascii="黑体" w:hAnsi="黑体" w:eastAsia="黑体" w:cs="Times New Roman"/>
          <w:szCs w:val="21"/>
        </w:rPr>
        <w:t xml:space="preserve"> </w:t>
      </w:r>
      <w:r>
        <w:rPr>
          <w:rFonts w:hint="eastAsia" w:ascii="黑体" w:hAnsi="黑体" w:eastAsia="黑体" w:cs="Times New Roman"/>
          <w:szCs w:val="21"/>
          <w:lang w:val="zh-CN"/>
        </w:rPr>
        <w:t>规章制度</w:t>
      </w:r>
    </w:p>
    <w:p>
      <w:pPr>
        <w:spacing w:line="320" w:lineRule="exact"/>
        <w:rPr>
          <w:rFonts w:ascii="Calibri" w:hAnsi="Calibri" w:eastAsia="宋体" w:cs="Times New Roman"/>
          <w:szCs w:val="24"/>
        </w:rPr>
      </w:pPr>
      <w:r>
        <w:rPr>
          <w:rFonts w:hint="eastAsia" w:ascii="黑体" w:hAnsi="黑体" w:eastAsia="黑体" w:cs="黑体"/>
          <w:szCs w:val="24"/>
        </w:rPr>
        <w:t xml:space="preserve">7.1.2.1  </w:t>
      </w:r>
      <w:r>
        <w:rPr>
          <w:rFonts w:hint="eastAsia" w:ascii="Calibri" w:hAnsi="Calibri" w:eastAsia="宋体" w:cs="Times New Roman"/>
          <w:szCs w:val="24"/>
        </w:rPr>
        <w:t>建立健全实训安全管理制度、实训安全监督制度、工器具试验制度、实训现场工作流程等制度，并严格执行。</w:t>
      </w:r>
    </w:p>
    <w:p>
      <w:pPr>
        <w:spacing w:line="320" w:lineRule="exact"/>
        <w:rPr>
          <w:rFonts w:ascii="黑体" w:hAnsi="黑体" w:eastAsia="黑体" w:cs="黑体"/>
          <w:szCs w:val="24"/>
        </w:rPr>
      </w:pPr>
      <w:r>
        <w:rPr>
          <w:rFonts w:hint="eastAsia" w:ascii="黑体" w:hAnsi="黑体" w:eastAsia="黑体" w:cs="黑体"/>
          <w:szCs w:val="24"/>
        </w:rPr>
        <w:t xml:space="preserve">7.1.2.2  </w:t>
      </w:r>
      <w:r>
        <w:rPr>
          <w:rFonts w:hint="eastAsia" w:ascii="Calibri" w:hAnsi="Calibri" w:eastAsia="宋体" w:cs="Times New Roman"/>
          <w:szCs w:val="24"/>
        </w:rPr>
        <w:t>为保障培训基地、人员的合法权益，宜建立商业保险制度。</w:t>
      </w:r>
    </w:p>
    <w:p>
      <w:pPr>
        <w:spacing w:before="156" w:beforeLines="50" w:after="156" w:afterLines="50" w:line="320" w:lineRule="exact"/>
        <w:jc w:val="left"/>
        <w:rPr>
          <w:rFonts w:ascii="黑体" w:hAnsi="黑体" w:eastAsia="黑体" w:cs="Times New Roman"/>
          <w:szCs w:val="21"/>
          <w:lang w:val="zh-CN"/>
        </w:rPr>
      </w:pPr>
      <w:r>
        <w:rPr>
          <w:rFonts w:hint="eastAsia" w:ascii="黑体" w:hAnsi="黑体" w:eastAsia="黑体" w:cs="Times New Roman"/>
          <w:szCs w:val="21"/>
        </w:rPr>
        <w:t>7</w:t>
      </w:r>
      <w:r>
        <w:rPr>
          <w:rFonts w:hint="eastAsia" w:ascii="黑体" w:hAnsi="黑体" w:eastAsia="黑体" w:cs="Times New Roman"/>
          <w:szCs w:val="21"/>
          <w:lang w:val="zh-CN"/>
        </w:rPr>
        <w:t>.1.3</w:t>
      </w:r>
      <w:r>
        <w:rPr>
          <w:rFonts w:hint="eastAsia" w:ascii="黑体" w:hAnsi="黑体" w:eastAsia="黑体" w:cs="Times New Roman"/>
          <w:szCs w:val="21"/>
        </w:rPr>
        <w:t xml:space="preserve">  </w:t>
      </w:r>
      <w:r>
        <w:rPr>
          <w:rFonts w:hint="eastAsia" w:ascii="黑体" w:hAnsi="黑体" w:eastAsia="黑体" w:cs="Times New Roman"/>
          <w:szCs w:val="21"/>
          <w:lang w:val="zh-CN"/>
        </w:rPr>
        <w:t>教育培训</w:t>
      </w:r>
    </w:p>
    <w:p>
      <w:pPr>
        <w:spacing w:line="320" w:lineRule="exact"/>
        <w:rPr>
          <w:rFonts w:ascii="Calibri" w:hAnsi="Calibri" w:eastAsia="宋体" w:cs="Times New Roman"/>
          <w:szCs w:val="24"/>
        </w:rPr>
      </w:pPr>
      <w:r>
        <w:rPr>
          <w:rFonts w:hint="eastAsia" w:ascii="黑体" w:hAnsi="黑体" w:eastAsia="黑体" w:cs="黑体"/>
          <w:szCs w:val="24"/>
        </w:rPr>
        <w:t xml:space="preserve">7.1.3.1  </w:t>
      </w:r>
      <w:r>
        <w:rPr>
          <w:rFonts w:hint="eastAsia" w:ascii="Calibri" w:hAnsi="Calibri" w:eastAsia="宋体" w:cs="Times New Roman"/>
          <w:szCs w:val="24"/>
        </w:rPr>
        <w:t>定期采用多种形式与手段开展安全知识、技能等教育培训，特别是对突发事件处置、自救互救知识的培训。</w:t>
      </w:r>
    </w:p>
    <w:p>
      <w:pPr>
        <w:spacing w:before="156" w:beforeLines="50" w:after="156" w:afterLines="50" w:line="320" w:lineRule="exact"/>
        <w:jc w:val="left"/>
        <w:outlineLvl w:val="1"/>
        <w:rPr>
          <w:rFonts w:ascii="黑体" w:hAnsi="黑体" w:eastAsia="黑体" w:cs="Times New Roman"/>
          <w:szCs w:val="21"/>
          <w:lang w:val="zh-CN"/>
        </w:rPr>
      </w:pPr>
      <w:bookmarkStart w:id="36" w:name="_Toc56276862"/>
      <w:r>
        <w:rPr>
          <w:rFonts w:hint="eastAsia" w:ascii="黑体" w:hAnsi="黑体" w:eastAsia="黑体" w:cs="Times New Roman"/>
          <w:szCs w:val="21"/>
        </w:rPr>
        <w:t>7</w:t>
      </w:r>
      <w:r>
        <w:rPr>
          <w:rFonts w:hint="eastAsia" w:ascii="黑体" w:hAnsi="黑体" w:eastAsia="黑体" w:cs="Times New Roman"/>
          <w:szCs w:val="21"/>
          <w:lang w:val="zh-CN"/>
        </w:rPr>
        <w:t>.2</w:t>
      </w:r>
      <w:r>
        <w:rPr>
          <w:rFonts w:hint="eastAsia" w:ascii="黑体" w:hAnsi="黑体" w:eastAsia="黑体" w:cs="Times New Roman"/>
          <w:szCs w:val="21"/>
        </w:rPr>
        <w:t xml:space="preserve">  </w:t>
      </w:r>
      <w:r>
        <w:rPr>
          <w:rFonts w:hint="eastAsia" w:ascii="黑体" w:hAnsi="黑体" w:eastAsia="黑体" w:cs="Times New Roman"/>
          <w:szCs w:val="21"/>
          <w:lang w:val="zh-CN"/>
        </w:rPr>
        <w:t>安全措施</w:t>
      </w:r>
      <w:bookmarkEnd w:id="36"/>
    </w:p>
    <w:p>
      <w:pPr>
        <w:spacing w:before="156" w:beforeLines="50" w:after="156" w:afterLines="50" w:line="320" w:lineRule="exact"/>
        <w:jc w:val="left"/>
        <w:rPr>
          <w:rFonts w:ascii="黑体" w:hAnsi="黑体" w:eastAsia="黑体" w:cs="Times New Roman"/>
          <w:szCs w:val="21"/>
          <w:lang w:val="zh-CN"/>
        </w:rPr>
      </w:pPr>
      <w:r>
        <w:rPr>
          <w:rFonts w:hint="eastAsia" w:ascii="黑体" w:hAnsi="黑体" w:eastAsia="黑体" w:cs="Times New Roman"/>
          <w:szCs w:val="21"/>
        </w:rPr>
        <w:t>7</w:t>
      </w:r>
      <w:r>
        <w:rPr>
          <w:rFonts w:hint="eastAsia" w:ascii="黑体" w:hAnsi="黑体" w:eastAsia="黑体" w:cs="Times New Roman"/>
          <w:szCs w:val="21"/>
          <w:lang w:val="zh-CN"/>
        </w:rPr>
        <w:t>.2.1</w:t>
      </w:r>
      <w:r>
        <w:rPr>
          <w:rFonts w:hint="eastAsia" w:ascii="黑体" w:hAnsi="黑体" w:eastAsia="黑体" w:cs="Times New Roman"/>
          <w:szCs w:val="21"/>
        </w:rPr>
        <w:t xml:space="preserve"> </w:t>
      </w:r>
      <w:r>
        <w:rPr>
          <w:rFonts w:hint="eastAsia" w:ascii="黑体" w:hAnsi="黑体" w:eastAsia="黑体" w:cs="Times New Roman"/>
          <w:szCs w:val="21"/>
          <w:lang w:val="zh-CN"/>
        </w:rPr>
        <w:t xml:space="preserve"> 现场安全</w:t>
      </w:r>
    </w:p>
    <w:p>
      <w:pPr>
        <w:spacing w:line="320" w:lineRule="exact"/>
        <w:rPr>
          <w:rFonts w:ascii="Calibri" w:hAnsi="Calibri" w:eastAsia="宋体" w:cs="Times New Roman"/>
          <w:szCs w:val="24"/>
        </w:rPr>
      </w:pPr>
      <w:r>
        <w:rPr>
          <w:rFonts w:hint="eastAsia" w:ascii="黑体" w:hAnsi="黑体" w:eastAsia="黑体" w:cs="黑体"/>
          <w:szCs w:val="24"/>
        </w:rPr>
        <w:t xml:space="preserve">7.2.1.1  </w:t>
      </w:r>
      <w:r>
        <w:rPr>
          <w:rFonts w:hint="eastAsia" w:ascii="Calibri" w:hAnsi="Calibri" w:eastAsia="宋体" w:cs="Times New Roman"/>
          <w:szCs w:val="24"/>
        </w:rPr>
        <w:t>实训操作区应设置安全遮拦或防护网，</w:t>
      </w:r>
      <w:r>
        <w:rPr>
          <w:rFonts w:ascii="Calibri" w:hAnsi="Calibri" w:eastAsia="宋体" w:cs="Times New Roman"/>
          <w:szCs w:val="24"/>
        </w:rPr>
        <w:t>现场使用的安全工器具和防护用品应合格并符合有关要求。</w:t>
      </w:r>
    </w:p>
    <w:p>
      <w:pPr>
        <w:spacing w:line="320" w:lineRule="exact"/>
        <w:rPr>
          <w:rFonts w:ascii="Calibri" w:hAnsi="Calibri" w:eastAsia="宋体" w:cs="Times New Roman"/>
          <w:szCs w:val="24"/>
        </w:rPr>
      </w:pPr>
      <w:r>
        <w:rPr>
          <w:rFonts w:hint="eastAsia" w:ascii="黑体" w:hAnsi="黑体" w:eastAsia="黑体" w:cs="黑体"/>
          <w:szCs w:val="24"/>
        </w:rPr>
        <w:t xml:space="preserve">7.2.1.2  </w:t>
      </w:r>
      <w:r>
        <w:rPr>
          <w:rFonts w:hint="eastAsia" w:ascii="Calibri" w:hAnsi="Calibri" w:eastAsia="宋体" w:cs="Times New Roman"/>
          <w:szCs w:val="24"/>
        </w:rPr>
        <w:t>被巡检设备</w:t>
      </w:r>
      <w:r>
        <w:rPr>
          <w:rFonts w:ascii="Calibri" w:hAnsi="Calibri" w:eastAsia="宋体" w:cs="Times New Roman"/>
          <w:szCs w:val="24"/>
        </w:rPr>
        <w:t>必须有齐全</w:t>
      </w:r>
      <w:r>
        <w:rPr>
          <w:rFonts w:hint="eastAsia" w:ascii="Calibri" w:hAnsi="Calibri" w:eastAsia="宋体" w:cs="Times New Roman"/>
          <w:szCs w:val="24"/>
        </w:rPr>
        <w:t>、</w:t>
      </w:r>
      <w:r>
        <w:rPr>
          <w:rFonts w:ascii="Calibri" w:hAnsi="Calibri" w:eastAsia="宋体" w:cs="Times New Roman"/>
          <w:szCs w:val="24"/>
        </w:rPr>
        <w:t>完整</w:t>
      </w:r>
      <w:r>
        <w:rPr>
          <w:rFonts w:hint="eastAsia" w:ascii="Calibri" w:hAnsi="Calibri" w:eastAsia="宋体" w:cs="Times New Roman"/>
          <w:szCs w:val="24"/>
        </w:rPr>
        <w:t>、</w:t>
      </w:r>
      <w:r>
        <w:rPr>
          <w:rFonts w:ascii="Calibri" w:hAnsi="Calibri" w:eastAsia="宋体" w:cs="Times New Roman"/>
          <w:szCs w:val="24"/>
        </w:rPr>
        <w:t>醒目的标志</w:t>
      </w:r>
      <w:r>
        <w:rPr>
          <w:rFonts w:hint="eastAsia" w:ascii="Calibri" w:hAnsi="Calibri" w:eastAsia="宋体" w:cs="Times New Roman"/>
          <w:szCs w:val="24"/>
        </w:rPr>
        <w:t>和</w:t>
      </w:r>
      <w:r>
        <w:rPr>
          <w:rFonts w:ascii="Calibri" w:hAnsi="Calibri" w:eastAsia="宋体" w:cs="Times New Roman"/>
          <w:szCs w:val="24"/>
        </w:rPr>
        <w:t xml:space="preserve">安全警告牌，所有标志和警示要符合国家有关规定。 </w:t>
      </w:r>
    </w:p>
    <w:p>
      <w:pPr>
        <w:spacing w:line="320" w:lineRule="exact"/>
        <w:rPr>
          <w:rFonts w:ascii="Calibri" w:hAnsi="Calibri" w:eastAsia="宋体" w:cs="Times New Roman"/>
          <w:szCs w:val="24"/>
        </w:rPr>
      </w:pPr>
      <w:r>
        <w:rPr>
          <w:rFonts w:hint="eastAsia" w:ascii="黑体" w:hAnsi="黑体" w:eastAsia="黑体" w:cs="黑体"/>
          <w:szCs w:val="24"/>
        </w:rPr>
        <w:t xml:space="preserve">7.2.1.3  </w:t>
      </w:r>
      <w:r>
        <w:rPr>
          <w:rFonts w:hint="eastAsia" w:ascii="Calibri" w:hAnsi="Calibri" w:eastAsia="宋体" w:cs="Times New Roman"/>
          <w:szCs w:val="24"/>
        </w:rPr>
        <w:t>实训现场应</w:t>
      </w:r>
      <w:r>
        <w:rPr>
          <w:rFonts w:ascii="Calibri" w:hAnsi="Calibri" w:eastAsia="宋体" w:cs="Times New Roman"/>
          <w:szCs w:val="24"/>
        </w:rPr>
        <w:t>配备急救箱</w:t>
      </w:r>
      <w:r>
        <w:rPr>
          <w:rFonts w:hint="eastAsia" w:ascii="Calibri" w:hAnsi="Calibri" w:eastAsia="宋体" w:cs="Times New Roman"/>
          <w:szCs w:val="24"/>
        </w:rPr>
        <w:t>，</w:t>
      </w:r>
      <w:r>
        <w:rPr>
          <w:rFonts w:ascii="Calibri" w:hAnsi="Calibri" w:eastAsia="宋体" w:cs="Times New Roman"/>
          <w:szCs w:val="24"/>
        </w:rPr>
        <w:t>存放急救用品</w:t>
      </w:r>
      <w:r>
        <w:rPr>
          <w:rFonts w:hint="eastAsia" w:ascii="Calibri" w:hAnsi="Calibri" w:eastAsia="宋体" w:cs="Times New Roman"/>
          <w:szCs w:val="24"/>
        </w:rPr>
        <w:t>，</w:t>
      </w:r>
      <w:r>
        <w:rPr>
          <w:rFonts w:ascii="Calibri" w:hAnsi="Calibri" w:eastAsia="宋体" w:cs="Times New Roman"/>
          <w:szCs w:val="24"/>
        </w:rPr>
        <w:t>并指定专人经常查</w:t>
      </w:r>
      <w:r>
        <w:rPr>
          <w:rFonts w:hint="eastAsia" w:ascii="Calibri" w:hAnsi="Calibri" w:eastAsia="宋体" w:cs="Times New Roman"/>
          <w:szCs w:val="24"/>
        </w:rPr>
        <w:t>、</w:t>
      </w:r>
      <w:r>
        <w:rPr>
          <w:rFonts w:ascii="Calibri" w:hAnsi="Calibri" w:eastAsia="宋体" w:cs="Times New Roman"/>
          <w:szCs w:val="24"/>
        </w:rPr>
        <w:t>补充</w:t>
      </w:r>
      <w:r>
        <w:rPr>
          <w:rFonts w:hint="eastAsia" w:ascii="Calibri" w:hAnsi="Calibri" w:eastAsia="宋体" w:cs="Times New Roman"/>
          <w:szCs w:val="24"/>
        </w:rPr>
        <w:t>或</w:t>
      </w:r>
      <w:r>
        <w:rPr>
          <w:rFonts w:ascii="Calibri" w:hAnsi="Calibri" w:eastAsia="宋体" w:cs="Times New Roman"/>
          <w:szCs w:val="24"/>
        </w:rPr>
        <w:t>更换。</w:t>
      </w:r>
    </w:p>
    <w:p>
      <w:pPr>
        <w:spacing w:before="156" w:beforeLines="50" w:after="156" w:afterLines="50" w:line="320" w:lineRule="exact"/>
        <w:jc w:val="left"/>
        <w:rPr>
          <w:rFonts w:ascii="黑体" w:hAnsi="黑体" w:eastAsia="黑体" w:cs="Times New Roman"/>
          <w:szCs w:val="21"/>
          <w:lang w:val="zh-CN"/>
        </w:rPr>
      </w:pPr>
      <w:r>
        <w:rPr>
          <w:rFonts w:hint="eastAsia" w:ascii="黑体" w:hAnsi="黑体" w:eastAsia="黑体" w:cs="Times New Roman"/>
          <w:szCs w:val="21"/>
        </w:rPr>
        <w:t>7</w:t>
      </w:r>
      <w:r>
        <w:rPr>
          <w:rFonts w:hint="eastAsia" w:ascii="黑体" w:hAnsi="黑体" w:eastAsia="黑体" w:cs="Times New Roman"/>
          <w:szCs w:val="21"/>
          <w:lang w:val="zh-CN"/>
        </w:rPr>
        <w:t xml:space="preserve">.2.2 </w:t>
      </w:r>
      <w:r>
        <w:rPr>
          <w:rFonts w:hint="eastAsia" w:ascii="黑体" w:hAnsi="黑体" w:eastAsia="黑体" w:cs="Times New Roman"/>
          <w:szCs w:val="21"/>
        </w:rPr>
        <w:t xml:space="preserve"> </w:t>
      </w:r>
      <w:r>
        <w:rPr>
          <w:rFonts w:hint="eastAsia" w:ascii="黑体" w:hAnsi="黑体" w:eastAsia="黑体" w:cs="Times New Roman"/>
          <w:szCs w:val="21"/>
          <w:lang w:val="zh-CN"/>
        </w:rPr>
        <w:t>设备安全</w:t>
      </w:r>
    </w:p>
    <w:p>
      <w:pPr>
        <w:spacing w:line="320" w:lineRule="exact"/>
        <w:rPr>
          <w:rFonts w:ascii="JQMAVL+SimSun-Identity-H" w:hAnsi="JQMAVL+SimSun-Identity-H" w:eastAsia="宋体" w:cs="Times New Roman"/>
          <w:szCs w:val="21"/>
        </w:rPr>
      </w:pPr>
      <w:r>
        <w:rPr>
          <w:rFonts w:hint="eastAsia" w:ascii="黑体" w:hAnsi="黑体" w:eastAsia="黑体" w:cs="黑体"/>
          <w:szCs w:val="24"/>
        </w:rPr>
        <w:t xml:space="preserve">7.2.2.1  </w:t>
      </w:r>
      <w:r>
        <w:rPr>
          <w:rFonts w:hint="eastAsia" w:ascii="JQMAVL+SimSun-Identity-H" w:hAnsi="JQMAVL+SimSun-Identity-H" w:eastAsia="宋体" w:cs="Times New Roman"/>
          <w:szCs w:val="21"/>
        </w:rPr>
        <w:t>应建立设备管理台帐，</w:t>
      </w:r>
      <w:r>
        <w:rPr>
          <w:rFonts w:ascii="JQMAVL+SimSun-Identity-H" w:hAnsi="JQMAVL+SimSun-Identity-H" w:eastAsia="宋体" w:cs="Times New Roman"/>
          <w:szCs w:val="21"/>
        </w:rPr>
        <w:t>定置存放，并专人管理。</w:t>
      </w:r>
    </w:p>
    <w:p>
      <w:pPr>
        <w:spacing w:line="320" w:lineRule="exact"/>
        <w:rPr>
          <w:rFonts w:ascii="JQMAVL+SimSun-Identity-H" w:hAnsi="JQMAVL+SimSun-Identity-H" w:eastAsia="宋体" w:cs="Times New Roman"/>
          <w:szCs w:val="21"/>
        </w:rPr>
      </w:pPr>
      <w:r>
        <w:rPr>
          <w:rFonts w:hint="eastAsia" w:ascii="黑体" w:hAnsi="黑体" w:eastAsia="黑体" w:cs="黑体"/>
          <w:szCs w:val="24"/>
          <w:lang w:val="en-US" w:eastAsia="zh-CN"/>
        </w:rPr>
        <w:t>7</w:t>
      </w:r>
      <w:bookmarkStart w:id="52" w:name="_GoBack"/>
      <w:bookmarkEnd w:id="52"/>
      <w:r>
        <w:rPr>
          <w:rFonts w:hint="eastAsia" w:ascii="黑体" w:hAnsi="黑体" w:eastAsia="黑体" w:cs="黑体"/>
          <w:szCs w:val="24"/>
        </w:rPr>
        <w:t xml:space="preserve">.2.2.2  </w:t>
      </w:r>
      <w:r>
        <w:rPr>
          <w:rFonts w:ascii="JQMAVL+SimSun-Identity-H" w:hAnsi="JQMAVL+SimSun-Identity-H" w:eastAsia="宋体" w:cs="Times New Roman"/>
          <w:szCs w:val="21"/>
        </w:rPr>
        <w:t>无人机巡检系统</w:t>
      </w:r>
      <w:r>
        <w:rPr>
          <w:rFonts w:hint="eastAsia" w:ascii="JQMAVL+SimSun-Identity-H" w:hAnsi="JQMAVL+SimSun-Identity-H" w:eastAsia="宋体" w:cs="Times New Roman"/>
          <w:szCs w:val="21"/>
        </w:rPr>
        <w:t>、</w:t>
      </w:r>
      <w:r>
        <w:rPr>
          <w:rFonts w:ascii="JQMAVL+SimSun-Identity-H" w:hAnsi="JQMAVL+SimSun-Identity-H" w:eastAsia="宋体" w:cs="Times New Roman"/>
          <w:szCs w:val="21"/>
        </w:rPr>
        <w:t>备品备件</w:t>
      </w:r>
      <w:r>
        <w:rPr>
          <w:rFonts w:hint="eastAsia" w:ascii="JQMAVL+SimSun-Identity-H" w:hAnsi="JQMAVL+SimSun-Identity-H" w:eastAsia="宋体" w:cs="Times New Roman"/>
          <w:szCs w:val="21"/>
        </w:rPr>
        <w:t>、仪器仪表等</w:t>
      </w:r>
      <w:r>
        <w:rPr>
          <w:rFonts w:ascii="JQMAVL+SimSun-Identity-H" w:hAnsi="JQMAVL+SimSun-Identity-H" w:eastAsia="宋体" w:cs="Times New Roman"/>
          <w:szCs w:val="21"/>
        </w:rPr>
        <w:t>应按要求定期保养、维修和试验，确保状态良好。</w:t>
      </w:r>
    </w:p>
    <w:p>
      <w:pPr>
        <w:spacing w:before="156" w:beforeLines="50" w:after="156" w:afterLines="50" w:line="320" w:lineRule="exact"/>
        <w:jc w:val="left"/>
        <w:rPr>
          <w:rFonts w:ascii="黑体" w:hAnsi="黑体" w:eastAsia="黑体" w:cs="黑体"/>
          <w:szCs w:val="24"/>
        </w:rPr>
      </w:pPr>
      <w:r>
        <w:rPr>
          <w:rFonts w:hint="eastAsia" w:ascii="黑体" w:hAnsi="黑体" w:eastAsia="黑体" w:cs="Times New Roman"/>
          <w:szCs w:val="21"/>
        </w:rPr>
        <w:t>7</w:t>
      </w:r>
      <w:r>
        <w:rPr>
          <w:rFonts w:hint="eastAsia" w:ascii="黑体" w:hAnsi="黑体" w:eastAsia="黑体" w:cs="Times New Roman"/>
          <w:szCs w:val="21"/>
          <w:lang w:val="zh-CN"/>
        </w:rPr>
        <w:t xml:space="preserve">.2.3 </w:t>
      </w:r>
      <w:r>
        <w:rPr>
          <w:rFonts w:hint="eastAsia" w:ascii="黑体" w:hAnsi="黑体" w:eastAsia="黑体" w:cs="Times New Roman"/>
          <w:szCs w:val="21"/>
        </w:rPr>
        <w:t xml:space="preserve"> </w:t>
      </w:r>
      <w:r>
        <w:rPr>
          <w:rFonts w:hint="eastAsia" w:ascii="黑体" w:hAnsi="黑体" w:eastAsia="黑体" w:cs="Times New Roman"/>
          <w:szCs w:val="21"/>
          <w:lang w:val="zh-CN"/>
        </w:rPr>
        <w:t>实训安全</w:t>
      </w:r>
    </w:p>
    <w:p>
      <w:pPr>
        <w:spacing w:line="320" w:lineRule="exact"/>
        <w:rPr>
          <w:rFonts w:ascii="Calibri" w:hAnsi="Calibri" w:eastAsia="宋体" w:cs="Times New Roman"/>
          <w:szCs w:val="24"/>
        </w:rPr>
      </w:pPr>
      <w:r>
        <w:rPr>
          <w:rFonts w:hint="eastAsia" w:ascii="黑体" w:hAnsi="黑体" w:eastAsia="黑体" w:cs="黑体"/>
          <w:szCs w:val="24"/>
        </w:rPr>
        <w:t xml:space="preserve">7.2.3.1  </w:t>
      </w:r>
      <w:r>
        <w:rPr>
          <w:rFonts w:hint="eastAsia" w:ascii="Calibri" w:hAnsi="Calibri" w:eastAsia="宋体" w:cs="Times New Roman"/>
          <w:szCs w:val="24"/>
        </w:rPr>
        <w:t>实训场地应设置安全围栏并专人监护，无关人员未经允许不得入内。</w:t>
      </w:r>
    </w:p>
    <w:p>
      <w:pPr>
        <w:spacing w:line="320" w:lineRule="exact"/>
        <w:rPr>
          <w:rFonts w:ascii="JQMAVL+SimSun-Identity-H" w:hAnsi="JQMAVL+SimSun-Identity-H" w:eastAsia="宋体" w:cs="Times New Roman"/>
          <w:sz w:val="22"/>
        </w:rPr>
      </w:pPr>
      <w:r>
        <w:rPr>
          <w:rFonts w:hint="eastAsia" w:ascii="黑体" w:hAnsi="黑体" w:eastAsia="黑体" w:cs="黑体"/>
          <w:szCs w:val="24"/>
        </w:rPr>
        <w:t xml:space="preserve">7.2.3.2  </w:t>
      </w:r>
      <w:r>
        <w:rPr>
          <w:rFonts w:hint="eastAsia" w:ascii="JQMAVL+SimSun-Identity-H" w:hAnsi="JQMAVL+SimSun-Identity-H" w:eastAsia="宋体" w:cs="Times New Roman"/>
          <w:szCs w:val="21"/>
        </w:rPr>
        <w:t>无人机巡检作业实训应严格执行无人机巡检作业相关安全规定。</w:t>
      </w:r>
    </w:p>
    <w:p>
      <w:pPr>
        <w:spacing w:line="320" w:lineRule="exact"/>
        <w:rPr>
          <w:rFonts w:ascii="JQMAVL+SimSun-Identity-H" w:hAnsi="JQMAVL+SimSun-Identity-H" w:eastAsia="宋体" w:cs="Times New Roman"/>
          <w:sz w:val="22"/>
        </w:rPr>
      </w:pPr>
      <w:r>
        <w:rPr>
          <w:rFonts w:hint="eastAsia" w:ascii="黑体" w:hAnsi="黑体" w:eastAsia="黑体" w:cs="黑体"/>
          <w:szCs w:val="24"/>
        </w:rPr>
        <w:t xml:space="preserve">7.2.3.3  </w:t>
      </w:r>
      <w:r>
        <w:rPr>
          <w:rFonts w:hint="eastAsia" w:cs="Times New Roman" w:asciiTheme="minorEastAsia" w:hAnsiTheme="minorEastAsia"/>
          <w:szCs w:val="21"/>
        </w:rPr>
        <w:t>实训操作区应按规定配置合理的实操培训师，培训学员每组不宜超过10人。</w:t>
      </w:r>
    </w:p>
    <w:p>
      <w:pPr>
        <w:widowControl/>
        <w:spacing w:before="312" w:beforeLines="100" w:after="312" w:afterLines="100" w:line="320" w:lineRule="exact"/>
        <w:jc w:val="left"/>
        <w:outlineLvl w:val="0"/>
        <w:rPr>
          <w:rFonts w:ascii="黑体" w:hAnsi="Times New Roman" w:eastAsia="黑体" w:cs="Times New Roman"/>
          <w:kern w:val="0"/>
          <w:szCs w:val="20"/>
        </w:rPr>
      </w:pPr>
      <w:bookmarkStart w:id="37" w:name="_Toc56276863"/>
      <w:r>
        <w:rPr>
          <w:rFonts w:ascii="黑体" w:hAnsi="Times New Roman" w:eastAsia="黑体" w:cs="Times New Roman"/>
          <w:kern w:val="0"/>
          <w:szCs w:val="20"/>
        </w:rPr>
        <w:t xml:space="preserve">8  </w:t>
      </w:r>
      <w:r>
        <w:rPr>
          <w:rFonts w:hint="eastAsia" w:ascii="黑体" w:hAnsi="Times New Roman" w:eastAsia="黑体" w:cs="Times New Roman"/>
          <w:kern w:val="0"/>
          <w:szCs w:val="20"/>
        </w:rPr>
        <w:t>后勤保障</w:t>
      </w:r>
      <w:bookmarkEnd w:id="37"/>
    </w:p>
    <w:p>
      <w:pPr>
        <w:spacing w:before="156" w:beforeLines="50" w:after="156" w:afterLines="50" w:line="320" w:lineRule="exact"/>
        <w:jc w:val="left"/>
        <w:outlineLvl w:val="1"/>
        <w:rPr>
          <w:rFonts w:ascii="黑体" w:hAnsi="黑体" w:eastAsia="黑体" w:cs="Times New Roman"/>
          <w:szCs w:val="21"/>
        </w:rPr>
      </w:pPr>
      <w:bookmarkStart w:id="38" w:name="_Toc56276864"/>
      <w:r>
        <w:rPr>
          <w:rFonts w:ascii="黑体" w:hAnsi="黑体" w:eastAsia="黑体" w:cs="Times New Roman"/>
          <w:szCs w:val="21"/>
        </w:rPr>
        <w:t xml:space="preserve">8.1  </w:t>
      </w:r>
      <w:r>
        <w:rPr>
          <w:rFonts w:hint="eastAsia" w:ascii="黑体" w:hAnsi="黑体" w:eastAsia="黑体" w:cs="Times New Roman"/>
          <w:szCs w:val="21"/>
        </w:rPr>
        <w:t>餐饮条件</w:t>
      </w:r>
      <w:bookmarkEnd w:id="38"/>
    </w:p>
    <w:p>
      <w:pPr>
        <w:spacing w:line="320" w:lineRule="exact"/>
        <w:jc w:val="left"/>
        <w:rPr>
          <w:rFonts w:ascii="Calibri" w:hAnsi="Calibri" w:eastAsia="宋体" w:cs="Times New Roman"/>
          <w:szCs w:val="24"/>
        </w:rPr>
      </w:pPr>
      <w:r>
        <w:rPr>
          <w:rFonts w:hint="eastAsia" w:ascii="Calibri" w:hAnsi="Calibri" w:eastAsia="宋体" w:cs="Times New Roman"/>
          <w:szCs w:val="24"/>
        </w:rPr>
        <w:t>8.1.1应提供满足不同饮食文化需要的餐饮服务。</w:t>
      </w:r>
    </w:p>
    <w:p>
      <w:pPr>
        <w:spacing w:before="156" w:beforeLines="50" w:after="156" w:afterLines="50" w:line="320" w:lineRule="exact"/>
        <w:jc w:val="left"/>
        <w:rPr>
          <w:rFonts w:ascii="Calibri" w:hAnsi="Calibri" w:eastAsia="宋体" w:cs="Times New Roman"/>
          <w:szCs w:val="24"/>
        </w:rPr>
      </w:pPr>
      <w:r>
        <w:rPr>
          <w:rFonts w:hint="eastAsia" w:ascii="Calibri" w:hAnsi="Calibri" w:eastAsia="宋体" w:cs="Times New Roman"/>
          <w:szCs w:val="24"/>
        </w:rPr>
        <w:t>8.1.2应具备能同时满足50人就餐的餐厅。</w:t>
      </w:r>
    </w:p>
    <w:p>
      <w:pPr>
        <w:spacing w:before="156" w:beforeLines="50" w:after="156" w:afterLines="50" w:line="320" w:lineRule="exact"/>
        <w:jc w:val="left"/>
        <w:outlineLvl w:val="1"/>
        <w:rPr>
          <w:rFonts w:ascii="黑体" w:hAnsi="黑体" w:eastAsia="黑体" w:cs="Times New Roman"/>
          <w:szCs w:val="21"/>
          <w:lang w:val="zh-CN"/>
        </w:rPr>
      </w:pPr>
      <w:bookmarkStart w:id="39" w:name="_Toc56276865"/>
      <w:r>
        <w:rPr>
          <w:rFonts w:hint="eastAsia" w:ascii="黑体" w:hAnsi="黑体" w:eastAsia="黑体" w:cs="Times New Roman"/>
          <w:szCs w:val="21"/>
          <w:lang w:val="zh-CN"/>
        </w:rPr>
        <w:t>8.2  住宿条件</w:t>
      </w:r>
      <w:bookmarkEnd w:id="39"/>
    </w:p>
    <w:p>
      <w:pPr>
        <w:spacing w:before="156" w:beforeLines="50" w:after="156" w:afterLines="50" w:line="320" w:lineRule="exact"/>
        <w:jc w:val="left"/>
        <w:rPr>
          <w:rFonts w:ascii="Calibri" w:hAnsi="Calibri" w:eastAsia="宋体" w:cs="Times New Roman"/>
          <w:szCs w:val="24"/>
        </w:rPr>
      </w:pPr>
      <w:r>
        <w:rPr>
          <w:rFonts w:hint="eastAsia" w:ascii="Calibri" w:hAnsi="Calibri" w:eastAsia="宋体" w:cs="Times New Roman"/>
          <w:szCs w:val="24"/>
        </w:rPr>
        <w:t>8.2.1应有至少100间（套）可供住宿的客房。</w:t>
      </w:r>
    </w:p>
    <w:p>
      <w:pPr>
        <w:spacing w:before="156" w:beforeLines="50" w:after="156" w:afterLines="50" w:line="320" w:lineRule="exact"/>
        <w:jc w:val="left"/>
        <w:rPr>
          <w:rFonts w:ascii="Calibri" w:hAnsi="Calibri" w:eastAsia="宋体" w:cs="Times New Roman"/>
          <w:szCs w:val="24"/>
        </w:rPr>
      </w:pPr>
      <w:r>
        <w:rPr>
          <w:rFonts w:hint="eastAsia" w:ascii="Calibri" w:hAnsi="Calibri" w:eastAsia="宋体" w:cs="Times New Roman"/>
          <w:szCs w:val="24"/>
        </w:rPr>
        <w:t>8.2.2客房内应有独立卫生间，24小时供应冷、热水。</w:t>
      </w:r>
    </w:p>
    <w:p>
      <w:pPr>
        <w:spacing w:before="156" w:beforeLines="50" w:after="156" w:afterLines="50" w:line="320" w:lineRule="exact"/>
        <w:jc w:val="left"/>
        <w:rPr>
          <w:rFonts w:ascii="Calibri" w:hAnsi="Calibri" w:eastAsia="宋体" w:cs="Times New Roman"/>
          <w:szCs w:val="24"/>
        </w:rPr>
      </w:pPr>
      <w:r>
        <w:rPr>
          <w:rFonts w:hint="eastAsia" w:ascii="Calibri" w:hAnsi="Calibri" w:eastAsia="宋体" w:cs="Times New Roman"/>
          <w:szCs w:val="24"/>
        </w:rPr>
        <w:t>8.2.3客房内应配备电话、彩色电视机，且使用效果良好。客房内应提供互联网接入服务，并有使用说明。</w:t>
      </w:r>
    </w:p>
    <w:p>
      <w:pPr>
        <w:spacing w:before="156" w:beforeLines="50" w:after="156" w:afterLines="50" w:line="320" w:lineRule="exact"/>
        <w:jc w:val="left"/>
        <w:rPr>
          <w:rFonts w:ascii="Calibri" w:hAnsi="Calibri" w:eastAsia="宋体" w:cs="Times New Roman"/>
          <w:szCs w:val="24"/>
        </w:rPr>
      </w:pPr>
      <w:r>
        <w:rPr>
          <w:rFonts w:hint="eastAsia" w:ascii="Calibri" w:hAnsi="Calibri" w:eastAsia="宋体" w:cs="Times New Roman"/>
          <w:szCs w:val="24"/>
        </w:rPr>
        <w:t>8.2.4应有管理及安保人员24小时在岗值班。</w:t>
      </w:r>
    </w:p>
    <w:p>
      <w:pPr>
        <w:spacing w:before="156" w:beforeLines="50" w:after="156" w:afterLines="50" w:line="320" w:lineRule="exact"/>
        <w:jc w:val="left"/>
        <w:rPr>
          <w:rFonts w:ascii="Calibri" w:hAnsi="Calibri" w:eastAsia="宋体" w:cs="Times New Roman"/>
          <w:szCs w:val="24"/>
        </w:rPr>
      </w:pPr>
      <w:r>
        <w:rPr>
          <w:rFonts w:hint="eastAsia" w:ascii="Calibri" w:hAnsi="Calibri" w:eastAsia="宋体" w:cs="Times New Roman"/>
          <w:szCs w:val="24"/>
        </w:rPr>
        <w:t>8.2.5宜有文体活动室。</w:t>
      </w:r>
    </w:p>
    <w:p>
      <w:pPr>
        <w:spacing w:before="156" w:beforeLines="50" w:after="156" w:afterLines="50" w:line="320" w:lineRule="exact"/>
        <w:jc w:val="left"/>
        <w:outlineLvl w:val="1"/>
        <w:rPr>
          <w:rFonts w:ascii="黑体" w:hAnsi="黑体" w:eastAsia="黑体" w:cs="Times New Roman"/>
          <w:szCs w:val="21"/>
          <w:lang w:val="zh-CN"/>
        </w:rPr>
      </w:pPr>
      <w:bookmarkStart w:id="40" w:name="_Toc56276866"/>
      <w:r>
        <w:rPr>
          <w:rFonts w:hint="eastAsia" w:ascii="黑体" w:hAnsi="黑体" w:eastAsia="黑体" w:cs="Times New Roman"/>
          <w:szCs w:val="21"/>
          <w:lang w:val="zh-CN"/>
        </w:rPr>
        <w:t>8.3  卫生条件</w:t>
      </w:r>
      <w:bookmarkEnd w:id="40"/>
    </w:p>
    <w:p>
      <w:pPr>
        <w:spacing w:before="156" w:beforeLines="50" w:after="156" w:afterLines="50" w:line="320" w:lineRule="exact"/>
        <w:jc w:val="left"/>
        <w:rPr>
          <w:rFonts w:ascii="Calibri" w:hAnsi="Calibri" w:eastAsia="宋体" w:cs="Times New Roman"/>
          <w:szCs w:val="24"/>
        </w:rPr>
      </w:pPr>
      <w:r>
        <w:rPr>
          <w:rFonts w:hint="eastAsia" w:ascii="Calibri" w:hAnsi="Calibri" w:eastAsia="宋体" w:cs="Times New Roman"/>
          <w:szCs w:val="24"/>
        </w:rPr>
        <w:t>8.3.1应根据卫生法律法规、卫生标准、卫生规范的要求和本单位实际情况建立健全卫生管理制度,配备专职或兼职卫生管理人员，并对制度执行情况进行经常性检查。</w:t>
      </w:r>
    </w:p>
    <w:p>
      <w:pPr>
        <w:spacing w:before="156" w:beforeLines="50" w:after="156" w:afterLines="50" w:line="320" w:lineRule="exact"/>
        <w:jc w:val="left"/>
        <w:rPr>
          <w:rFonts w:ascii="Calibri" w:hAnsi="Calibri" w:eastAsia="宋体" w:cs="Times New Roman"/>
          <w:szCs w:val="24"/>
          <w:lang w:val="zh-CN"/>
        </w:rPr>
      </w:pPr>
      <w:r>
        <w:rPr>
          <w:rFonts w:hint="eastAsia" w:ascii="Calibri" w:hAnsi="Calibri" w:eastAsia="宋体" w:cs="Times New Roman"/>
          <w:szCs w:val="24"/>
        </w:rPr>
        <w:t>8.3.2应获得卫生行政部门颁发的“卫生许可证”。</w:t>
      </w:r>
    </w:p>
    <w:p>
      <w:pPr>
        <w:spacing w:before="156" w:beforeLines="50" w:after="156" w:afterLines="50" w:line="320" w:lineRule="exact"/>
        <w:jc w:val="left"/>
        <w:rPr>
          <w:rFonts w:ascii="Calibri" w:hAnsi="Calibri" w:eastAsia="宋体" w:cs="Times New Roman"/>
          <w:szCs w:val="24"/>
        </w:rPr>
      </w:pPr>
      <w:r>
        <w:rPr>
          <w:rFonts w:hint="eastAsia" w:ascii="Calibri" w:hAnsi="Calibri" w:eastAsia="宋体" w:cs="Times New Roman"/>
          <w:szCs w:val="24"/>
        </w:rPr>
        <w:t>8.3.3应有适应所在地气候的采暖、制冷设备，各区域通风良好。</w:t>
      </w:r>
    </w:p>
    <w:p>
      <w:pPr>
        <w:spacing w:before="156" w:beforeLines="50" w:after="156" w:afterLines="50" w:line="320" w:lineRule="exact"/>
        <w:jc w:val="left"/>
        <w:rPr>
          <w:rFonts w:ascii="Calibri" w:hAnsi="Calibri" w:eastAsia="宋体" w:cs="Times New Roman"/>
          <w:szCs w:val="24"/>
        </w:rPr>
      </w:pPr>
      <w:r>
        <w:rPr>
          <w:rFonts w:hint="eastAsia" w:ascii="Calibri" w:hAnsi="Calibri" w:eastAsia="宋体" w:cs="Times New Roman"/>
          <w:szCs w:val="24"/>
        </w:rPr>
        <w:t>8.3.4应注重食品加工流程的卫生管理，保证食品安全。</w:t>
      </w:r>
    </w:p>
    <w:p>
      <w:pPr>
        <w:spacing w:before="156" w:beforeLines="50" w:after="156" w:afterLines="50" w:line="320" w:lineRule="exact"/>
        <w:jc w:val="left"/>
        <w:rPr>
          <w:rFonts w:ascii="Calibri" w:hAnsi="Calibri" w:eastAsia="宋体" w:cs="Times New Roman"/>
          <w:szCs w:val="24"/>
        </w:rPr>
      </w:pPr>
      <w:r>
        <w:rPr>
          <w:rFonts w:hint="eastAsia" w:ascii="Calibri" w:hAnsi="Calibri" w:eastAsia="宋体" w:cs="Times New Roman"/>
          <w:szCs w:val="24"/>
        </w:rPr>
        <w:t>8.3.5应严格执行安全管理防控制度，确保安全监控设备的有效运行及人员的责任到位。</w:t>
      </w:r>
    </w:p>
    <w:p>
      <w:pPr>
        <w:pStyle w:val="29"/>
        <w:numPr>
          <w:ilvl w:val="0"/>
          <w:numId w:val="0"/>
        </w:numPr>
        <w:spacing w:line="320" w:lineRule="exact"/>
        <w:outlineLvl w:val="9"/>
        <w:rPr>
          <w:rFonts w:ascii="Calibri" w:hAnsi="Calibri"/>
          <w:szCs w:val="24"/>
        </w:rPr>
      </w:pPr>
      <w:r>
        <w:rPr>
          <w:rFonts w:hint="eastAsia" w:ascii="Calibri" w:hAnsi="Calibri"/>
          <w:szCs w:val="24"/>
        </w:rPr>
        <w:t>8.3.6餐饮服务人员健康合格证明齐全、有效。</w:t>
      </w:r>
    </w:p>
    <w:p>
      <w:pPr>
        <w:widowControl/>
        <w:jc w:val="left"/>
        <w:rPr>
          <w:rFonts w:ascii="Calibri" w:hAnsi="Calibri" w:eastAsia="宋体" w:cs="Times New Roman"/>
          <w:kern w:val="0"/>
          <w:szCs w:val="24"/>
        </w:rPr>
      </w:pPr>
      <w:r>
        <w:rPr>
          <w:rFonts w:ascii="Calibri" w:hAnsi="Calibri"/>
          <w:szCs w:val="24"/>
        </w:rPr>
        <w:br w:type="page"/>
      </w:r>
    </w:p>
    <w:p>
      <w:pPr>
        <w:pStyle w:val="29"/>
        <w:numPr>
          <w:ilvl w:val="0"/>
          <w:numId w:val="0"/>
        </w:numPr>
        <w:spacing w:line="320" w:lineRule="exact"/>
        <w:outlineLvl w:val="9"/>
      </w:pPr>
    </w:p>
    <w:p>
      <w:pPr>
        <w:pStyle w:val="31"/>
        <w:shd w:val="clear" w:color="auto" w:fill="FFFFFF"/>
        <w:tabs>
          <w:tab w:val="left" w:pos="360"/>
        </w:tabs>
        <w:spacing w:before="0" w:after="0"/>
      </w:pPr>
      <w:bookmarkStart w:id="41" w:name="_Toc13388"/>
      <w:bookmarkStart w:id="42" w:name="_Toc56276867"/>
      <w:r>
        <w:rPr>
          <w:rFonts w:hint="eastAsia"/>
        </w:rPr>
        <w:t>附录</w:t>
      </w:r>
      <w:bookmarkEnd w:id="41"/>
      <w:r>
        <w:rPr>
          <w:rFonts w:hint="eastAsia"/>
        </w:rPr>
        <w:t>A</w:t>
      </w:r>
      <w:bookmarkEnd w:id="42"/>
    </w:p>
    <w:p>
      <w:pPr>
        <w:pStyle w:val="31"/>
        <w:shd w:val="clear" w:color="auto" w:fill="FFFFFF"/>
        <w:tabs>
          <w:tab w:val="left" w:pos="360"/>
        </w:tabs>
        <w:spacing w:before="0" w:after="0"/>
      </w:pPr>
      <w:bookmarkStart w:id="43" w:name="_Toc14534"/>
      <w:bookmarkStart w:id="44" w:name="_Toc27527"/>
      <w:bookmarkStart w:id="45" w:name="_Toc8046"/>
      <w:bookmarkStart w:id="46" w:name="_Toc56276868"/>
      <w:r>
        <w:rPr>
          <w:rFonts w:hint="eastAsia"/>
        </w:rPr>
        <w:t>（规范性）</w:t>
      </w:r>
      <w:bookmarkEnd w:id="43"/>
      <w:bookmarkEnd w:id="44"/>
      <w:bookmarkEnd w:id="45"/>
      <w:bookmarkEnd w:id="46"/>
    </w:p>
    <w:p>
      <w:pPr>
        <w:pStyle w:val="31"/>
        <w:shd w:val="clear" w:color="auto" w:fill="FFFFFF"/>
        <w:tabs>
          <w:tab w:val="left" w:pos="360"/>
        </w:tabs>
        <w:spacing w:before="0" w:after="0"/>
      </w:pPr>
      <w:bookmarkStart w:id="47" w:name="_Toc27749"/>
      <w:bookmarkStart w:id="48" w:name="_Toc56276869"/>
      <w:r>
        <w:rPr>
          <w:rFonts w:hint="eastAsia"/>
        </w:rPr>
        <w:t>仪器仪表及主要备品备件配置要求</w:t>
      </w:r>
      <w:bookmarkEnd w:id="47"/>
      <w:bookmarkEnd w:id="48"/>
    </w:p>
    <w:p>
      <w:pPr>
        <w:ind w:firstLine="420" w:firstLineChars="200"/>
        <w:jc w:val="center"/>
        <w:rPr>
          <w:rFonts w:ascii="黑体" w:hAnsi="黑体" w:eastAsia="黑体"/>
          <w:kern w:val="0"/>
          <w:szCs w:val="32"/>
        </w:rPr>
      </w:pPr>
    </w:p>
    <w:p>
      <w:pPr>
        <w:ind w:firstLine="420" w:firstLineChars="200"/>
        <w:jc w:val="center"/>
        <w:rPr>
          <w:rFonts w:ascii="黑体" w:hAnsi="黑体" w:eastAsia="黑体"/>
          <w:kern w:val="0"/>
          <w:szCs w:val="32"/>
        </w:rPr>
      </w:pPr>
      <w:r>
        <w:rPr>
          <w:rFonts w:hint="eastAsia" w:ascii="黑体" w:hAnsi="黑体" w:eastAsia="黑体"/>
          <w:kern w:val="0"/>
          <w:szCs w:val="32"/>
        </w:rPr>
        <w:t>附表A.1仪器仪表配置要求</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0"/>
        <w:gridCol w:w="3095"/>
        <w:gridCol w:w="5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 w:type="pct"/>
          </w:tcPr>
          <w:p>
            <w:pPr>
              <w:pStyle w:val="30"/>
              <w:spacing w:line="32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序号</w:t>
            </w:r>
          </w:p>
        </w:tc>
        <w:tc>
          <w:tcPr>
            <w:tcW w:w="1617" w:type="pct"/>
          </w:tcPr>
          <w:p>
            <w:pPr>
              <w:pStyle w:val="30"/>
              <w:spacing w:line="32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 xml:space="preserve">名 </w:t>
            </w:r>
            <w:r>
              <w:rPr>
                <w:rFonts w:asciiTheme="minorEastAsia" w:hAnsiTheme="minorEastAsia" w:eastAsiaTheme="minorEastAsia"/>
                <w:bCs/>
                <w:sz w:val="21"/>
                <w:szCs w:val="21"/>
              </w:rPr>
              <w:t xml:space="preserve">  </w:t>
            </w:r>
            <w:r>
              <w:rPr>
                <w:rFonts w:hint="eastAsia" w:asciiTheme="minorEastAsia" w:hAnsiTheme="minorEastAsia" w:eastAsiaTheme="minorEastAsia"/>
                <w:bCs/>
                <w:sz w:val="21"/>
                <w:szCs w:val="21"/>
              </w:rPr>
              <w:t>称</w:t>
            </w:r>
          </w:p>
        </w:tc>
        <w:tc>
          <w:tcPr>
            <w:tcW w:w="2965" w:type="pct"/>
            <w:tcBorders>
              <w:right w:val="single" w:color="auto" w:sz="4" w:space="0"/>
            </w:tcBorders>
          </w:tcPr>
          <w:p>
            <w:pPr>
              <w:pStyle w:val="30"/>
              <w:spacing w:line="32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主要性能指标及配置数量要求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 w:type="pct"/>
          </w:tcPr>
          <w:p>
            <w:pPr>
              <w:spacing w:line="320" w:lineRule="exact"/>
              <w:jc w:val="center"/>
              <w:rPr>
                <w:rFonts w:cs="宋体" w:asciiTheme="minorEastAsia" w:hAnsiTheme="minorEastAsia"/>
                <w:szCs w:val="21"/>
              </w:rPr>
            </w:pPr>
            <w:r>
              <w:rPr>
                <w:rFonts w:hint="eastAsia" w:asciiTheme="minorEastAsia" w:hAnsiTheme="minorEastAsia"/>
                <w:szCs w:val="21"/>
              </w:rPr>
              <w:t>1</w:t>
            </w:r>
          </w:p>
        </w:tc>
        <w:tc>
          <w:tcPr>
            <w:tcW w:w="1617" w:type="pct"/>
            <w:vAlign w:val="center"/>
          </w:tcPr>
          <w:p>
            <w:pPr>
              <w:spacing w:line="320" w:lineRule="exact"/>
              <w:jc w:val="center"/>
              <w:rPr>
                <w:rFonts w:asciiTheme="minorEastAsia" w:hAnsiTheme="minorEastAsia"/>
                <w:szCs w:val="21"/>
              </w:rPr>
            </w:pPr>
            <w:r>
              <w:rPr>
                <w:rFonts w:hint="eastAsia" w:asciiTheme="minorEastAsia" w:hAnsiTheme="minorEastAsia"/>
                <w:szCs w:val="21"/>
              </w:rPr>
              <w:t>望远镜</w:t>
            </w:r>
          </w:p>
        </w:tc>
        <w:tc>
          <w:tcPr>
            <w:tcW w:w="2965" w:type="pct"/>
            <w:tcBorders>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倍率不小于8倍，口径不低于50mm；不少于5个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 w:type="pct"/>
          </w:tcPr>
          <w:p>
            <w:pPr>
              <w:spacing w:line="320" w:lineRule="exact"/>
              <w:jc w:val="center"/>
              <w:rPr>
                <w:rFonts w:asciiTheme="minorEastAsia" w:hAnsiTheme="minorEastAsia"/>
                <w:szCs w:val="21"/>
              </w:rPr>
            </w:pPr>
            <w:r>
              <w:rPr>
                <w:rFonts w:hint="eastAsia" w:asciiTheme="minorEastAsia" w:hAnsiTheme="minorEastAsia"/>
                <w:szCs w:val="21"/>
              </w:rPr>
              <w:t>2</w:t>
            </w:r>
          </w:p>
        </w:tc>
        <w:tc>
          <w:tcPr>
            <w:tcW w:w="1617" w:type="pct"/>
            <w:vAlign w:val="center"/>
          </w:tcPr>
          <w:p>
            <w:pPr>
              <w:spacing w:line="320" w:lineRule="exact"/>
              <w:jc w:val="center"/>
              <w:rPr>
                <w:rFonts w:asciiTheme="minorEastAsia" w:hAnsiTheme="minorEastAsia"/>
                <w:szCs w:val="21"/>
              </w:rPr>
            </w:pPr>
            <w:r>
              <w:rPr>
                <w:rFonts w:hint="eastAsia" w:asciiTheme="minorEastAsia" w:hAnsiTheme="minorEastAsia"/>
                <w:szCs w:val="21"/>
              </w:rPr>
              <w:t>风速风向仪</w:t>
            </w:r>
          </w:p>
        </w:tc>
        <w:tc>
          <w:tcPr>
            <w:tcW w:w="2965" w:type="pct"/>
            <w:tcBorders>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精度不低于0.1m/s，不少于5个。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 w:type="pct"/>
          </w:tcPr>
          <w:p>
            <w:pPr>
              <w:spacing w:line="320" w:lineRule="exact"/>
              <w:jc w:val="center"/>
              <w:rPr>
                <w:rFonts w:asciiTheme="minorEastAsia" w:hAnsiTheme="minorEastAsia"/>
                <w:szCs w:val="21"/>
              </w:rPr>
            </w:pPr>
            <w:r>
              <w:rPr>
                <w:rFonts w:hint="eastAsia" w:asciiTheme="minorEastAsia" w:hAnsiTheme="minorEastAsia"/>
                <w:szCs w:val="21"/>
              </w:rPr>
              <w:t>3</w:t>
            </w:r>
          </w:p>
        </w:tc>
        <w:tc>
          <w:tcPr>
            <w:tcW w:w="1617" w:type="pct"/>
            <w:vAlign w:val="center"/>
          </w:tcPr>
          <w:p>
            <w:pPr>
              <w:spacing w:line="320" w:lineRule="exact"/>
              <w:jc w:val="center"/>
              <w:rPr>
                <w:rFonts w:asciiTheme="minorEastAsia" w:hAnsiTheme="minorEastAsia"/>
                <w:szCs w:val="21"/>
              </w:rPr>
            </w:pPr>
            <w:r>
              <w:rPr>
                <w:rFonts w:hint="eastAsia" w:asciiTheme="minorEastAsia" w:hAnsiTheme="minorEastAsia"/>
                <w:szCs w:val="21"/>
              </w:rPr>
              <w:t>测距仪</w:t>
            </w:r>
          </w:p>
        </w:tc>
        <w:tc>
          <w:tcPr>
            <w:tcW w:w="2965" w:type="pct"/>
            <w:tcBorders>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手持式，测量范围不小于1000m，不少于2个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 w:type="pct"/>
          </w:tcPr>
          <w:p>
            <w:pPr>
              <w:spacing w:line="320" w:lineRule="exact"/>
              <w:jc w:val="center"/>
              <w:rPr>
                <w:rFonts w:asciiTheme="minorEastAsia" w:hAnsiTheme="minorEastAsia"/>
                <w:szCs w:val="21"/>
              </w:rPr>
            </w:pPr>
            <w:r>
              <w:rPr>
                <w:rFonts w:hint="eastAsia" w:asciiTheme="minorEastAsia" w:hAnsiTheme="minorEastAsia"/>
                <w:szCs w:val="21"/>
              </w:rPr>
              <w:t>4</w:t>
            </w:r>
          </w:p>
        </w:tc>
        <w:tc>
          <w:tcPr>
            <w:tcW w:w="1617" w:type="pct"/>
            <w:vAlign w:val="center"/>
          </w:tcPr>
          <w:p>
            <w:pPr>
              <w:spacing w:line="320" w:lineRule="exact"/>
              <w:jc w:val="center"/>
              <w:rPr>
                <w:rFonts w:asciiTheme="minorEastAsia" w:hAnsiTheme="minorEastAsia"/>
                <w:szCs w:val="21"/>
              </w:rPr>
            </w:pPr>
            <w:r>
              <w:rPr>
                <w:rFonts w:hint="eastAsia" w:asciiTheme="minorEastAsia" w:hAnsiTheme="minorEastAsia"/>
                <w:szCs w:val="21"/>
              </w:rPr>
              <w:t>电池电压检测仪</w:t>
            </w:r>
          </w:p>
        </w:tc>
        <w:tc>
          <w:tcPr>
            <w:tcW w:w="2965" w:type="pct"/>
            <w:tcBorders>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不少于5个。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 w:type="pct"/>
          </w:tcPr>
          <w:p>
            <w:pPr>
              <w:spacing w:line="320" w:lineRule="exact"/>
              <w:jc w:val="center"/>
              <w:rPr>
                <w:rFonts w:cs="宋体" w:asciiTheme="minorEastAsia" w:hAnsiTheme="minorEastAsia"/>
                <w:szCs w:val="21"/>
              </w:rPr>
            </w:pPr>
            <w:r>
              <w:rPr>
                <w:rFonts w:hint="eastAsia" w:asciiTheme="minorEastAsia" w:hAnsiTheme="minorEastAsia"/>
                <w:szCs w:val="21"/>
              </w:rPr>
              <w:t>5</w:t>
            </w:r>
          </w:p>
        </w:tc>
        <w:tc>
          <w:tcPr>
            <w:tcW w:w="1617" w:type="pct"/>
            <w:vAlign w:val="center"/>
          </w:tcPr>
          <w:p>
            <w:pPr>
              <w:spacing w:line="320" w:lineRule="exact"/>
              <w:jc w:val="center"/>
              <w:rPr>
                <w:rFonts w:asciiTheme="minorEastAsia" w:hAnsiTheme="minorEastAsia"/>
                <w:szCs w:val="21"/>
              </w:rPr>
            </w:pPr>
            <w:r>
              <w:rPr>
                <w:rFonts w:hint="eastAsia" w:asciiTheme="minorEastAsia" w:hAnsiTheme="minorEastAsia"/>
                <w:szCs w:val="21"/>
              </w:rPr>
              <w:t>手持卫星导航仪</w:t>
            </w:r>
          </w:p>
        </w:tc>
        <w:tc>
          <w:tcPr>
            <w:tcW w:w="2965" w:type="pct"/>
            <w:tcBorders>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不少于2个。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18" w:type="pct"/>
          </w:tcPr>
          <w:p>
            <w:pPr>
              <w:spacing w:line="320" w:lineRule="exact"/>
              <w:jc w:val="center"/>
              <w:rPr>
                <w:rFonts w:cs="宋体" w:asciiTheme="minorEastAsia" w:hAnsiTheme="minorEastAsia"/>
                <w:szCs w:val="21"/>
              </w:rPr>
            </w:pPr>
            <w:r>
              <w:rPr>
                <w:rFonts w:hint="eastAsia" w:asciiTheme="minorEastAsia" w:hAnsiTheme="minorEastAsia"/>
                <w:szCs w:val="21"/>
              </w:rPr>
              <w:t>6</w:t>
            </w:r>
          </w:p>
        </w:tc>
        <w:tc>
          <w:tcPr>
            <w:tcW w:w="1617" w:type="pct"/>
            <w:vAlign w:val="center"/>
          </w:tcPr>
          <w:p>
            <w:pPr>
              <w:spacing w:line="320" w:lineRule="exact"/>
              <w:jc w:val="center"/>
              <w:rPr>
                <w:rFonts w:asciiTheme="minorEastAsia" w:hAnsiTheme="minorEastAsia"/>
                <w:szCs w:val="21"/>
              </w:rPr>
            </w:pPr>
            <w:r>
              <w:rPr>
                <w:rFonts w:hint="eastAsia" w:asciiTheme="minorEastAsia" w:hAnsiTheme="minorEastAsia"/>
                <w:szCs w:val="21"/>
              </w:rPr>
              <w:t>频谱仪</w:t>
            </w:r>
          </w:p>
        </w:tc>
        <w:tc>
          <w:tcPr>
            <w:tcW w:w="2965" w:type="pct"/>
            <w:tcBorders>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频率范围不小于10kHz～7GHz，实时频谱带宽不小于40MHz，具备实时频谱分析功能。至少一台。</w:t>
            </w:r>
          </w:p>
        </w:tc>
      </w:tr>
    </w:tbl>
    <w:p>
      <w:pPr>
        <w:ind w:firstLine="420" w:firstLineChars="200"/>
        <w:jc w:val="center"/>
        <w:rPr>
          <w:rFonts w:ascii="黑体" w:hAnsi="黑体" w:eastAsia="黑体"/>
          <w:kern w:val="0"/>
          <w:szCs w:val="32"/>
        </w:rPr>
      </w:pPr>
    </w:p>
    <w:p>
      <w:pPr>
        <w:ind w:firstLine="420" w:firstLineChars="200"/>
        <w:jc w:val="center"/>
        <w:rPr>
          <w:rFonts w:ascii="黑体" w:hAnsi="黑体" w:eastAsia="黑体"/>
          <w:kern w:val="0"/>
          <w:szCs w:val="32"/>
        </w:rPr>
      </w:pPr>
      <w:r>
        <w:rPr>
          <w:rFonts w:ascii="黑体" w:hAnsi="黑体" w:eastAsia="黑体"/>
          <w:kern w:val="0"/>
          <w:szCs w:val="32"/>
        </w:rPr>
        <w:t>附表</w:t>
      </w:r>
      <w:r>
        <w:rPr>
          <w:rFonts w:hint="eastAsia" w:ascii="黑体" w:hAnsi="黑体" w:eastAsia="黑体"/>
          <w:kern w:val="0"/>
          <w:szCs w:val="32"/>
        </w:rPr>
        <w:t>A.2  主要备品备件配置要求</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0"/>
        <w:gridCol w:w="3023"/>
        <w:gridCol w:w="5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9" w:type="pct"/>
            <w:vAlign w:val="center"/>
          </w:tcPr>
          <w:p>
            <w:pPr>
              <w:pStyle w:val="30"/>
              <w:spacing w:line="32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序号</w:t>
            </w:r>
          </w:p>
        </w:tc>
        <w:tc>
          <w:tcPr>
            <w:tcW w:w="1579" w:type="pct"/>
            <w:vAlign w:val="center"/>
          </w:tcPr>
          <w:p>
            <w:pPr>
              <w:pStyle w:val="30"/>
              <w:spacing w:line="32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 xml:space="preserve">名 </w:t>
            </w:r>
            <w:r>
              <w:rPr>
                <w:rFonts w:asciiTheme="minorEastAsia" w:hAnsiTheme="minorEastAsia" w:eastAsiaTheme="minorEastAsia"/>
                <w:bCs/>
                <w:sz w:val="21"/>
                <w:szCs w:val="21"/>
              </w:rPr>
              <w:t xml:space="preserve">  </w:t>
            </w:r>
            <w:r>
              <w:rPr>
                <w:rFonts w:hint="eastAsia" w:asciiTheme="minorEastAsia" w:hAnsiTheme="minorEastAsia" w:eastAsiaTheme="minorEastAsia"/>
                <w:bCs/>
                <w:sz w:val="21"/>
                <w:szCs w:val="21"/>
              </w:rPr>
              <w:t>称</w:t>
            </w:r>
          </w:p>
        </w:tc>
        <w:tc>
          <w:tcPr>
            <w:tcW w:w="2982" w:type="pct"/>
            <w:tcBorders>
              <w:right w:val="single" w:color="auto" w:sz="4" w:space="0"/>
            </w:tcBorders>
            <w:vAlign w:val="center"/>
          </w:tcPr>
          <w:p>
            <w:pPr>
              <w:pStyle w:val="30"/>
              <w:spacing w:line="32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配置数量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9" w:type="pct"/>
            <w:vAlign w:val="center"/>
          </w:tcPr>
          <w:p>
            <w:pPr>
              <w:spacing w:line="320" w:lineRule="exact"/>
              <w:jc w:val="center"/>
              <w:rPr>
                <w:rFonts w:cs="宋体" w:asciiTheme="minorEastAsia" w:hAnsiTheme="minorEastAsia"/>
                <w:szCs w:val="21"/>
              </w:rPr>
            </w:pPr>
            <w:r>
              <w:rPr>
                <w:rFonts w:hint="eastAsia" w:asciiTheme="minorEastAsia" w:hAnsiTheme="minorEastAsia"/>
                <w:szCs w:val="21"/>
              </w:rPr>
              <w:t>1</w:t>
            </w:r>
          </w:p>
        </w:tc>
        <w:tc>
          <w:tcPr>
            <w:tcW w:w="1579" w:type="pct"/>
            <w:vAlign w:val="center"/>
          </w:tcPr>
          <w:p>
            <w:pPr>
              <w:spacing w:line="320" w:lineRule="exact"/>
              <w:jc w:val="center"/>
              <w:rPr>
                <w:rFonts w:cs="宋体" w:asciiTheme="minorEastAsia" w:hAnsiTheme="minorEastAsia"/>
                <w:szCs w:val="21"/>
              </w:rPr>
            </w:pPr>
            <w:r>
              <w:rPr>
                <w:rFonts w:hint="eastAsia" w:cs="宋体" w:asciiTheme="minorEastAsia" w:hAnsiTheme="minorEastAsia"/>
                <w:szCs w:val="21"/>
              </w:rPr>
              <w:t>各型号动力电池</w:t>
            </w:r>
          </w:p>
        </w:tc>
        <w:tc>
          <w:tcPr>
            <w:tcW w:w="2982" w:type="pct"/>
            <w:tcBorders>
              <w:right w:val="single" w:color="auto" w:sz="4" w:space="0"/>
            </w:tcBorders>
            <w:vAlign w:val="center"/>
          </w:tcPr>
          <w:p>
            <w:pPr>
              <w:spacing w:line="320" w:lineRule="exact"/>
              <w:jc w:val="center"/>
              <w:rPr>
                <w:rFonts w:cs="宋体" w:asciiTheme="minorEastAsia" w:hAnsiTheme="minorEastAsia"/>
                <w:szCs w:val="21"/>
              </w:rPr>
            </w:pPr>
            <w:r>
              <w:rPr>
                <w:rFonts w:hint="eastAsia" w:asciiTheme="minorEastAsia" w:hAnsiTheme="minorEastAsia"/>
                <w:szCs w:val="21"/>
              </w:rPr>
              <w:t>型号不少于3个。单一型号电池数量不少于10个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9" w:type="pct"/>
            <w:vAlign w:val="center"/>
          </w:tcPr>
          <w:p>
            <w:pPr>
              <w:spacing w:line="320" w:lineRule="exact"/>
              <w:jc w:val="center"/>
              <w:rPr>
                <w:rFonts w:cs="宋体" w:asciiTheme="minorEastAsia" w:hAnsiTheme="minorEastAsia"/>
                <w:szCs w:val="21"/>
              </w:rPr>
            </w:pPr>
            <w:r>
              <w:rPr>
                <w:rFonts w:hint="eastAsia" w:asciiTheme="minorEastAsia" w:hAnsiTheme="minorEastAsia"/>
                <w:szCs w:val="21"/>
              </w:rPr>
              <w:t>2</w:t>
            </w:r>
          </w:p>
        </w:tc>
        <w:tc>
          <w:tcPr>
            <w:tcW w:w="1579" w:type="pct"/>
            <w:vAlign w:val="center"/>
          </w:tcPr>
          <w:p>
            <w:pPr>
              <w:spacing w:line="320" w:lineRule="exact"/>
              <w:jc w:val="center"/>
              <w:rPr>
                <w:rFonts w:cs="宋体" w:asciiTheme="minorEastAsia" w:hAnsiTheme="minorEastAsia"/>
                <w:szCs w:val="21"/>
              </w:rPr>
            </w:pPr>
            <w:r>
              <w:rPr>
                <w:rFonts w:hint="eastAsia" w:cs="宋体" w:asciiTheme="minorEastAsia" w:hAnsiTheme="minorEastAsia"/>
                <w:szCs w:val="21"/>
              </w:rPr>
              <w:t>各型号电机</w:t>
            </w:r>
          </w:p>
        </w:tc>
        <w:tc>
          <w:tcPr>
            <w:tcW w:w="2982" w:type="pct"/>
            <w:tcBorders>
              <w:right w:val="single" w:color="auto" w:sz="4" w:space="0"/>
            </w:tcBorders>
            <w:vAlign w:val="center"/>
          </w:tcPr>
          <w:p>
            <w:pPr>
              <w:spacing w:line="320" w:lineRule="exact"/>
              <w:jc w:val="center"/>
              <w:rPr>
                <w:rFonts w:cs="宋体" w:asciiTheme="minorEastAsia" w:hAnsiTheme="minorEastAsia"/>
                <w:szCs w:val="21"/>
              </w:rPr>
            </w:pPr>
            <w:r>
              <w:rPr>
                <w:rFonts w:hint="eastAsia" w:asciiTheme="minorEastAsia" w:hAnsiTheme="minorEastAsia"/>
                <w:szCs w:val="21"/>
              </w:rPr>
              <w:t>型号不少于3个。单一型号电机数量不少于10个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9" w:type="pct"/>
            <w:vAlign w:val="center"/>
          </w:tcPr>
          <w:p>
            <w:pPr>
              <w:spacing w:line="320" w:lineRule="exact"/>
              <w:jc w:val="center"/>
              <w:rPr>
                <w:rFonts w:cs="宋体" w:asciiTheme="minorEastAsia" w:hAnsiTheme="minorEastAsia"/>
                <w:szCs w:val="21"/>
              </w:rPr>
            </w:pPr>
            <w:r>
              <w:rPr>
                <w:rFonts w:hint="eastAsia" w:asciiTheme="minorEastAsia" w:hAnsiTheme="minorEastAsia"/>
                <w:szCs w:val="21"/>
              </w:rPr>
              <w:t>3</w:t>
            </w:r>
          </w:p>
        </w:tc>
        <w:tc>
          <w:tcPr>
            <w:tcW w:w="1579" w:type="pct"/>
            <w:vAlign w:val="center"/>
          </w:tcPr>
          <w:p>
            <w:pPr>
              <w:spacing w:line="320" w:lineRule="exact"/>
              <w:jc w:val="center"/>
              <w:rPr>
                <w:rFonts w:cs="宋体" w:asciiTheme="minorEastAsia" w:hAnsiTheme="minorEastAsia"/>
                <w:szCs w:val="21"/>
              </w:rPr>
            </w:pPr>
            <w:r>
              <w:rPr>
                <w:rFonts w:hint="eastAsia" w:cs="宋体" w:asciiTheme="minorEastAsia" w:hAnsiTheme="minorEastAsia"/>
                <w:szCs w:val="21"/>
              </w:rPr>
              <w:t>各型号桨叶</w:t>
            </w:r>
          </w:p>
        </w:tc>
        <w:tc>
          <w:tcPr>
            <w:tcW w:w="2982" w:type="pct"/>
            <w:tcBorders>
              <w:right w:val="single" w:color="auto" w:sz="4" w:space="0"/>
            </w:tcBorders>
            <w:vAlign w:val="center"/>
          </w:tcPr>
          <w:p>
            <w:pPr>
              <w:spacing w:line="320" w:lineRule="exact"/>
              <w:jc w:val="center"/>
              <w:rPr>
                <w:rFonts w:cs="宋体" w:asciiTheme="minorEastAsia" w:hAnsiTheme="minorEastAsia"/>
                <w:szCs w:val="21"/>
              </w:rPr>
            </w:pPr>
            <w:r>
              <w:rPr>
                <w:rFonts w:hint="eastAsia" w:asciiTheme="minorEastAsia" w:hAnsiTheme="minorEastAsia"/>
                <w:szCs w:val="21"/>
              </w:rPr>
              <w:t>型号不少于3个。单一型号桨叶数量不少于15个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9" w:type="pct"/>
            <w:vAlign w:val="center"/>
          </w:tcPr>
          <w:p>
            <w:pPr>
              <w:spacing w:line="320" w:lineRule="exact"/>
              <w:jc w:val="center"/>
              <w:rPr>
                <w:rFonts w:cs="宋体" w:asciiTheme="minorEastAsia" w:hAnsiTheme="minorEastAsia"/>
                <w:szCs w:val="21"/>
              </w:rPr>
            </w:pPr>
            <w:r>
              <w:rPr>
                <w:rFonts w:hint="eastAsia" w:asciiTheme="minorEastAsia" w:hAnsiTheme="minorEastAsia"/>
                <w:szCs w:val="21"/>
              </w:rPr>
              <w:t>4</w:t>
            </w:r>
          </w:p>
        </w:tc>
        <w:tc>
          <w:tcPr>
            <w:tcW w:w="1579" w:type="pct"/>
            <w:vAlign w:val="center"/>
          </w:tcPr>
          <w:p>
            <w:pPr>
              <w:spacing w:line="320" w:lineRule="exact"/>
              <w:jc w:val="center"/>
              <w:rPr>
                <w:rFonts w:cs="宋体" w:asciiTheme="minorEastAsia" w:hAnsiTheme="minorEastAsia"/>
                <w:szCs w:val="21"/>
              </w:rPr>
            </w:pPr>
            <w:r>
              <w:rPr>
                <w:rFonts w:hint="eastAsia" w:cs="宋体" w:asciiTheme="minorEastAsia" w:hAnsiTheme="minorEastAsia"/>
                <w:szCs w:val="21"/>
              </w:rPr>
              <w:t>各型号动力电池充电器</w:t>
            </w:r>
          </w:p>
        </w:tc>
        <w:tc>
          <w:tcPr>
            <w:tcW w:w="2982" w:type="pct"/>
            <w:tcBorders>
              <w:right w:val="single" w:color="auto" w:sz="4" w:space="0"/>
            </w:tcBorders>
            <w:vAlign w:val="center"/>
          </w:tcPr>
          <w:p>
            <w:pPr>
              <w:spacing w:line="320" w:lineRule="exact"/>
              <w:jc w:val="center"/>
              <w:rPr>
                <w:rFonts w:cs="宋体" w:asciiTheme="minorEastAsia" w:hAnsiTheme="minorEastAsia"/>
                <w:szCs w:val="21"/>
              </w:rPr>
            </w:pPr>
            <w:r>
              <w:rPr>
                <w:rFonts w:hint="eastAsia" w:asciiTheme="minorEastAsia" w:hAnsiTheme="minorEastAsia"/>
                <w:szCs w:val="21"/>
              </w:rPr>
              <w:t>型号不少于3个。单一型号充电器数量不少于2个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9" w:type="pct"/>
            <w:vAlign w:val="center"/>
          </w:tcPr>
          <w:p>
            <w:pPr>
              <w:spacing w:line="320" w:lineRule="exact"/>
              <w:jc w:val="center"/>
              <w:rPr>
                <w:rFonts w:cs="宋体" w:asciiTheme="minorEastAsia" w:hAnsiTheme="minorEastAsia"/>
                <w:szCs w:val="21"/>
              </w:rPr>
            </w:pPr>
            <w:r>
              <w:rPr>
                <w:rFonts w:hint="eastAsia" w:asciiTheme="minorEastAsia" w:hAnsiTheme="minorEastAsia"/>
                <w:szCs w:val="21"/>
              </w:rPr>
              <w:t>5</w:t>
            </w:r>
          </w:p>
        </w:tc>
        <w:tc>
          <w:tcPr>
            <w:tcW w:w="1579" w:type="pct"/>
            <w:vAlign w:val="center"/>
          </w:tcPr>
          <w:p>
            <w:pPr>
              <w:spacing w:line="320" w:lineRule="exact"/>
              <w:jc w:val="center"/>
              <w:rPr>
                <w:rFonts w:cs="宋体" w:asciiTheme="minorEastAsia" w:hAnsiTheme="minorEastAsia"/>
                <w:szCs w:val="21"/>
              </w:rPr>
            </w:pPr>
            <w:r>
              <w:rPr>
                <w:rFonts w:hint="eastAsia" w:cs="宋体" w:asciiTheme="minorEastAsia" w:hAnsiTheme="minorEastAsia"/>
                <w:szCs w:val="21"/>
              </w:rPr>
              <w:t>各型号飞控GPS套装</w:t>
            </w:r>
          </w:p>
        </w:tc>
        <w:tc>
          <w:tcPr>
            <w:tcW w:w="2982" w:type="pct"/>
            <w:tcBorders>
              <w:right w:val="single" w:color="auto" w:sz="4" w:space="0"/>
            </w:tcBorders>
            <w:vAlign w:val="center"/>
          </w:tcPr>
          <w:p>
            <w:pPr>
              <w:spacing w:line="320" w:lineRule="exact"/>
              <w:jc w:val="center"/>
              <w:rPr>
                <w:rFonts w:cs="宋体" w:asciiTheme="minorEastAsia" w:hAnsiTheme="minorEastAsia"/>
                <w:szCs w:val="21"/>
              </w:rPr>
            </w:pPr>
            <w:r>
              <w:rPr>
                <w:rFonts w:hint="eastAsia" w:asciiTheme="minorEastAsia" w:hAnsiTheme="minorEastAsia"/>
                <w:szCs w:val="21"/>
              </w:rPr>
              <w:t>型号不少于3个。单一型号飞控数量不少于2套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9" w:type="pct"/>
            <w:vAlign w:val="center"/>
          </w:tcPr>
          <w:p>
            <w:pPr>
              <w:spacing w:line="320" w:lineRule="exact"/>
              <w:jc w:val="center"/>
              <w:rPr>
                <w:rFonts w:cs="宋体" w:asciiTheme="minorEastAsia" w:hAnsiTheme="minorEastAsia"/>
                <w:szCs w:val="21"/>
              </w:rPr>
            </w:pPr>
            <w:r>
              <w:rPr>
                <w:rFonts w:hint="eastAsia" w:asciiTheme="minorEastAsia" w:hAnsiTheme="minorEastAsia"/>
                <w:szCs w:val="21"/>
              </w:rPr>
              <w:t>6</w:t>
            </w:r>
          </w:p>
        </w:tc>
        <w:tc>
          <w:tcPr>
            <w:tcW w:w="1579" w:type="pct"/>
            <w:vAlign w:val="center"/>
          </w:tcPr>
          <w:p>
            <w:pPr>
              <w:spacing w:line="320" w:lineRule="exact"/>
              <w:jc w:val="center"/>
              <w:rPr>
                <w:rFonts w:cs="宋体" w:asciiTheme="minorEastAsia" w:hAnsiTheme="minorEastAsia"/>
                <w:szCs w:val="21"/>
              </w:rPr>
            </w:pPr>
            <w:r>
              <w:rPr>
                <w:rFonts w:hint="eastAsia" w:cs="宋体" w:asciiTheme="minorEastAsia" w:hAnsiTheme="minorEastAsia"/>
                <w:szCs w:val="21"/>
              </w:rPr>
              <w:t>各型号遥控器</w:t>
            </w:r>
          </w:p>
        </w:tc>
        <w:tc>
          <w:tcPr>
            <w:tcW w:w="2982" w:type="pct"/>
            <w:tcBorders>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型号不少于3个。单一型号遥控器数量不少于2台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9" w:type="pct"/>
            <w:vAlign w:val="center"/>
          </w:tcPr>
          <w:p>
            <w:pPr>
              <w:spacing w:line="320" w:lineRule="exact"/>
              <w:jc w:val="center"/>
              <w:rPr>
                <w:rFonts w:asciiTheme="minorEastAsia" w:hAnsiTheme="minorEastAsia"/>
                <w:szCs w:val="21"/>
              </w:rPr>
            </w:pPr>
            <w:r>
              <w:rPr>
                <w:rFonts w:hint="eastAsia" w:asciiTheme="minorEastAsia" w:hAnsiTheme="minorEastAsia"/>
                <w:szCs w:val="21"/>
              </w:rPr>
              <w:t>7</w:t>
            </w:r>
          </w:p>
        </w:tc>
        <w:tc>
          <w:tcPr>
            <w:tcW w:w="1579" w:type="pct"/>
            <w:vAlign w:val="center"/>
          </w:tcPr>
          <w:p>
            <w:pPr>
              <w:spacing w:line="320" w:lineRule="exact"/>
              <w:jc w:val="center"/>
              <w:rPr>
                <w:rFonts w:cs="宋体" w:asciiTheme="minorEastAsia" w:hAnsiTheme="minorEastAsia"/>
                <w:szCs w:val="21"/>
              </w:rPr>
            </w:pPr>
            <w:r>
              <w:rPr>
                <w:rFonts w:hint="eastAsia" w:cs="宋体" w:asciiTheme="minorEastAsia" w:hAnsiTheme="minorEastAsia"/>
                <w:szCs w:val="21"/>
              </w:rPr>
              <w:t>各型号地面站</w:t>
            </w:r>
          </w:p>
        </w:tc>
        <w:tc>
          <w:tcPr>
            <w:tcW w:w="2982" w:type="pct"/>
            <w:tcBorders>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型号不少于3个。单一型号地面站数量不少于2台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9" w:type="pct"/>
            <w:vAlign w:val="center"/>
          </w:tcPr>
          <w:p>
            <w:pPr>
              <w:spacing w:line="320" w:lineRule="exact"/>
              <w:jc w:val="center"/>
              <w:rPr>
                <w:rFonts w:asciiTheme="minorEastAsia" w:hAnsiTheme="minorEastAsia"/>
                <w:szCs w:val="21"/>
              </w:rPr>
            </w:pPr>
            <w:r>
              <w:rPr>
                <w:rFonts w:hint="eastAsia" w:asciiTheme="minorEastAsia" w:hAnsiTheme="minorEastAsia"/>
                <w:szCs w:val="21"/>
              </w:rPr>
              <w:t>8</w:t>
            </w:r>
          </w:p>
        </w:tc>
        <w:tc>
          <w:tcPr>
            <w:tcW w:w="1579" w:type="pct"/>
            <w:vAlign w:val="center"/>
          </w:tcPr>
          <w:p>
            <w:pPr>
              <w:spacing w:line="320" w:lineRule="exact"/>
              <w:jc w:val="center"/>
              <w:rPr>
                <w:rFonts w:cs="宋体" w:asciiTheme="minorEastAsia" w:hAnsiTheme="minorEastAsia"/>
                <w:szCs w:val="21"/>
              </w:rPr>
            </w:pPr>
            <w:r>
              <w:rPr>
                <w:rFonts w:hint="eastAsia" w:cs="宋体" w:asciiTheme="minorEastAsia" w:hAnsiTheme="minorEastAsia"/>
                <w:szCs w:val="21"/>
              </w:rPr>
              <w:t>各型号舵机</w:t>
            </w:r>
          </w:p>
        </w:tc>
        <w:tc>
          <w:tcPr>
            <w:tcW w:w="2982" w:type="pct"/>
            <w:tcBorders>
              <w:right w:val="single" w:color="auto" w:sz="4" w:space="0"/>
            </w:tcBorders>
            <w:vAlign w:val="center"/>
          </w:tcPr>
          <w:p>
            <w:pPr>
              <w:spacing w:line="320" w:lineRule="exact"/>
              <w:jc w:val="center"/>
              <w:rPr>
                <w:rFonts w:cs="宋体" w:asciiTheme="minorEastAsia" w:hAnsiTheme="minorEastAsia"/>
                <w:szCs w:val="21"/>
              </w:rPr>
            </w:pPr>
            <w:r>
              <w:rPr>
                <w:rFonts w:hint="eastAsia" w:asciiTheme="minorEastAsia" w:hAnsiTheme="minorEastAsia"/>
                <w:szCs w:val="21"/>
              </w:rPr>
              <w:t>型号不少于3个。单一型号</w:t>
            </w:r>
            <w:r>
              <w:rPr>
                <w:rFonts w:hint="eastAsia" w:cs="宋体" w:asciiTheme="minorEastAsia" w:hAnsiTheme="minorEastAsia"/>
                <w:szCs w:val="21"/>
              </w:rPr>
              <w:t>舵机</w:t>
            </w:r>
            <w:r>
              <w:rPr>
                <w:rFonts w:hint="eastAsia" w:asciiTheme="minorEastAsia" w:hAnsiTheme="minorEastAsia"/>
                <w:szCs w:val="21"/>
              </w:rPr>
              <w:t>数量不少于2个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9" w:type="pct"/>
            <w:vAlign w:val="center"/>
          </w:tcPr>
          <w:p>
            <w:pPr>
              <w:spacing w:line="320" w:lineRule="exact"/>
              <w:jc w:val="center"/>
              <w:rPr>
                <w:rFonts w:cs="宋体" w:asciiTheme="minorEastAsia" w:hAnsiTheme="minorEastAsia"/>
                <w:szCs w:val="21"/>
              </w:rPr>
            </w:pPr>
            <w:r>
              <w:rPr>
                <w:rFonts w:hint="eastAsia" w:asciiTheme="minorEastAsia" w:hAnsiTheme="minorEastAsia"/>
                <w:szCs w:val="21"/>
              </w:rPr>
              <w:t>9</w:t>
            </w:r>
          </w:p>
        </w:tc>
        <w:tc>
          <w:tcPr>
            <w:tcW w:w="1579" w:type="pct"/>
            <w:vAlign w:val="center"/>
          </w:tcPr>
          <w:p>
            <w:pPr>
              <w:spacing w:line="320" w:lineRule="exact"/>
              <w:jc w:val="center"/>
              <w:rPr>
                <w:rFonts w:cs="宋体" w:asciiTheme="minorEastAsia" w:hAnsiTheme="minorEastAsia"/>
                <w:szCs w:val="21"/>
              </w:rPr>
            </w:pPr>
            <w:r>
              <w:rPr>
                <w:rFonts w:hint="eastAsia" w:cs="宋体" w:asciiTheme="minorEastAsia" w:hAnsiTheme="minorEastAsia"/>
                <w:szCs w:val="21"/>
              </w:rPr>
              <w:t>各型号无人机机架</w:t>
            </w:r>
          </w:p>
        </w:tc>
        <w:tc>
          <w:tcPr>
            <w:tcW w:w="2982" w:type="pct"/>
            <w:tcBorders>
              <w:right w:val="single" w:color="auto" w:sz="4" w:space="0"/>
            </w:tcBorders>
            <w:vAlign w:val="center"/>
          </w:tcPr>
          <w:p>
            <w:pPr>
              <w:spacing w:line="320" w:lineRule="exact"/>
              <w:jc w:val="center"/>
              <w:rPr>
                <w:rFonts w:cs="宋体" w:asciiTheme="minorEastAsia" w:hAnsiTheme="minorEastAsia"/>
                <w:szCs w:val="21"/>
              </w:rPr>
            </w:pPr>
            <w:r>
              <w:rPr>
                <w:rFonts w:hint="eastAsia" w:asciiTheme="minorEastAsia" w:hAnsiTheme="minorEastAsia"/>
                <w:szCs w:val="21"/>
              </w:rPr>
              <w:t>型号不少于3个。单一型号飞控数量不少于2套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9" w:type="pct"/>
            <w:vAlign w:val="center"/>
          </w:tcPr>
          <w:p>
            <w:pPr>
              <w:spacing w:line="320" w:lineRule="exact"/>
              <w:jc w:val="center"/>
              <w:rPr>
                <w:rFonts w:cs="宋体" w:asciiTheme="minorEastAsia" w:hAnsiTheme="minorEastAsia"/>
                <w:szCs w:val="21"/>
              </w:rPr>
            </w:pPr>
            <w:r>
              <w:rPr>
                <w:rFonts w:hint="eastAsia" w:asciiTheme="minorEastAsia" w:hAnsiTheme="minorEastAsia"/>
                <w:szCs w:val="21"/>
              </w:rPr>
              <w:t>10</w:t>
            </w:r>
          </w:p>
        </w:tc>
        <w:tc>
          <w:tcPr>
            <w:tcW w:w="1579" w:type="pct"/>
            <w:vAlign w:val="center"/>
          </w:tcPr>
          <w:p>
            <w:pPr>
              <w:spacing w:line="320" w:lineRule="exact"/>
              <w:jc w:val="center"/>
              <w:rPr>
                <w:rFonts w:cs="宋体" w:asciiTheme="minorEastAsia" w:hAnsiTheme="minorEastAsia"/>
                <w:szCs w:val="21"/>
              </w:rPr>
            </w:pPr>
            <w:r>
              <w:rPr>
                <w:rFonts w:hint="eastAsia" w:cs="宋体" w:asciiTheme="minorEastAsia" w:hAnsiTheme="minorEastAsia"/>
                <w:szCs w:val="21"/>
              </w:rPr>
              <w:t>各型号电台天线</w:t>
            </w:r>
          </w:p>
        </w:tc>
        <w:tc>
          <w:tcPr>
            <w:tcW w:w="2982" w:type="pct"/>
            <w:tcBorders>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型号不少于3个。单一型号天线数量不少于2套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9" w:type="pct"/>
            <w:vAlign w:val="center"/>
          </w:tcPr>
          <w:p>
            <w:pPr>
              <w:spacing w:line="320" w:lineRule="exact"/>
              <w:jc w:val="center"/>
              <w:rPr>
                <w:rFonts w:asciiTheme="minorEastAsia" w:hAnsiTheme="minorEastAsia"/>
                <w:szCs w:val="21"/>
              </w:rPr>
            </w:pPr>
            <w:r>
              <w:rPr>
                <w:rFonts w:hint="eastAsia" w:asciiTheme="minorEastAsia" w:hAnsiTheme="minorEastAsia"/>
                <w:szCs w:val="21"/>
              </w:rPr>
              <w:t>11</w:t>
            </w:r>
          </w:p>
        </w:tc>
        <w:tc>
          <w:tcPr>
            <w:tcW w:w="1579" w:type="pct"/>
            <w:vAlign w:val="center"/>
          </w:tcPr>
          <w:p>
            <w:pPr>
              <w:spacing w:line="320" w:lineRule="exact"/>
              <w:jc w:val="center"/>
              <w:rPr>
                <w:rFonts w:cs="宋体" w:asciiTheme="minorEastAsia" w:hAnsiTheme="minorEastAsia"/>
                <w:szCs w:val="21"/>
              </w:rPr>
            </w:pPr>
            <w:r>
              <w:rPr>
                <w:rFonts w:hint="eastAsia" w:cs="宋体" w:asciiTheme="minorEastAsia" w:hAnsiTheme="minorEastAsia"/>
                <w:szCs w:val="21"/>
              </w:rPr>
              <w:t>可见光和红外任务设备云台</w:t>
            </w:r>
          </w:p>
        </w:tc>
        <w:tc>
          <w:tcPr>
            <w:tcW w:w="2982" w:type="pct"/>
            <w:tcBorders>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可见光云台不少于1套、红外云台不少于1套。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9" w:type="pct"/>
            <w:vAlign w:val="center"/>
          </w:tcPr>
          <w:p>
            <w:pPr>
              <w:spacing w:line="320" w:lineRule="exact"/>
              <w:jc w:val="center"/>
              <w:rPr>
                <w:rFonts w:cs="宋体" w:asciiTheme="minorEastAsia" w:hAnsiTheme="minorEastAsia"/>
                <w:szCs w:val="21"/>
              </w:rPr>
            </w:pPr>
            <w:r>
              <w:rPr>
                <w:rFonts w:hint="eastAsia" w:cs="宋体" w:asciiTheme="minorEastAsia" w:hAnsiTheme="minorEastAsia"/>
                <w:szCs w:val="21"/>
              </w:rPr>
              <w:t>12</w:t>
            </w:r>
          </w:p>
        </w:tc>
        <w:tc>
          <w:tcPr>
            <w:tcW w:w="1579" w:type="pct"/>
            <w:vAlign w:val="center"/>
          </w:tcPr>
          <w:p>
            <w:pPr>
              <w:spacing w:line="320" w:lineRule="exact"/>
              <w:jc w:val="center"/>
              <w:rPr>
                <w:rFonts w:cs="宋体" w:asciiTheme="minorEastAsia" w:hAnsiTheme="minorEastAsia"/>
                <w:szCs w:val="21"/>
              </w:rPr>
            </w:pPr>
            <w:r>
              <w:rPr>
                <w:rFonts w:hint="eastAsia" w:cs="宋体" w:asciiTheme="minorEastAsia" w:hAnsiTheme="minorEastAsia"/>
                <w:szCs w:val="21"/>
              </w:rPr>
              <w:t>可见光或红外任务设备吊舱</w:t>
            </w:r>
          </w:p>
        </w:tc>
        <w:tc>
          <w:tcPr>
            <w:tcW w:w="2982" w:type="pct"/>
            <w:tcBorders>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不少于1套。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39" w:type="pct"/>
            <w:vAlign w:val="center"/>
          </w:tcPr>
          <w:p>
            <w:pPr>
              <w:spacing w:line="320" w:lineRule="exact"/>
              <w:jc w:val="center"/>
              <w:rPr>
                <w:rFonts w:cs="宋体" w:asciiTheme="minorEastAsia" w:hAnsiTheme="minorEastAsia"/>
                <w:szCs w:val="21"/>
              </w:rPr>
            </w:pPr>
            <w:r>
              <w:rPr>
                <w:rFonts w:hint="eastAsia" w:cs="宋体" w:asciiTheme="minorEastAsia" w:hAnsiTheme="minorEastAsia"/>
                <w:szCs w:val="21"/>
              </w:rPr>
              <w:t>13</w:t>
            </w:r>
          </w:p>
        </w:tc>
        <w:tc>
          <w:tcPr>
            <w:tcW w:w="1579" w:type="pct"/>
            <w:vAlign w:val="center"/>
          </w:tcPr>
          <w:p>
            <w:pPr>
              <w:spacing w:line="320" w:lineRule="exact"/>
              <w:jc w:val="center"/>
              <w:rPr>
                <w:rFonts w:cs="宋体" w:asciiTheme="minorEastAsia" w:hAnsiTheme="minorEastAsia"/>
                <w:szCs w:val="21"/>
              </w:rPr>
            </w:pPr>
            <w:r>
              <w:rPr>
                <w:rFonts w:hint="eastAsia" w:cs="宋体" w:asciiTheme="minorEastAsia" w:hAnsiTheme="minorEastAsia"/>
                <w:szCs w:val="21"/>
              </w:rPr>
              <w:t>无人机激光雷达</w:t>
            </w:r>
          </w:p>
        </w:tc>
        <w:tc>
          <w:tcPr>
            <w:tcW w:w="2982" w:type="pct"/>
            <w:tcBorders>
              <w:right w:val="single" w:color="auto" w:sz="4" w:space="0"/>
            </w:tcBorders>
            <w:vAlign w:val="center"/>
          </w:tcPr>
          <w:p>
            <w:pPr>
              <w:spacing w:line="320" w:lineRule="exact"/>
              <w:jc w:val="center"/>
              <w:rPr>
                <w:rFonts w:asciiTheme="minorEastAsia" w:hAnsiTheme="minorEastAsia"/>
                <w:szCs w:val="21"/>
              </w:rPr>
            </w:pPr>
            <w:r>
              <w:rPr>
                <w:rFonts w:hint="eastAsia" w:asciiTheme="minorEastAsia" w:hAnsiTheme="minorEastAsia"/>
                <w:szCs w:val="21"/>
              </w:rPr>
              <w:t>不少于2套。</w:t>
            </w:r>
          </w:p>
        </w:tc>
      </w:tr>
    </w:tbl>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p>
    <w:p>
      <w:pPr>
        <w:widowControl/>
        <w:jc w:val="left"/>
        <w:rPr>
          <w:rFonts w:ascii="Times New Roman" w:hAnsi="Times New Roman" w:eastAsia="宋体" w:cs="Times New Roman"/>
          <w:szCs w:val="24"/>
        </w:rPr>
      </w:pPr>
      <w:r>
        <w:rPr>
          <w:rFonts w:ascii="Times New Roman" w:hAnsi="Times New Roman" w:eastAsia="宋体" w:cs="Times New Roman"/>
          <w:szCs w:val="24"/>
        </w:rPr>
        <w:br w:type="page"/>
      </w:r>
    </w:p>
    <w:p>
      <w:pPr>
        <w:spacing w:line="320" w:lineRule="exact"/>
        <w:rPr>
          <w:rFonts w:ascii="Times New Roman" w:hAnsi="Times New Roman" w:eastAsia="宋体" w:cs="Times New Roman"/>
          <w:szCs w:val="24"/>
        </w:rPr>
      </w:pPr>
    </w:p>
    <w:p>
      <w:pPr>
        <w:pStyle w:val="31"/>
        <w:shd w:val="clear" w:color="auto" w:fill="FFFFFF"/>
        <w:tabs>
          <w:tab w:val="left" w:pos="360"/>
        </w:tabs>
        <w:spacing w:before="0" w:after="0"/>
      </w:pPr>
      <w:bookmarkStart w:id="49" w:name="_Toc56276870"/>
      <w:r>
        <w:rPr>
          <w:rFonts w:hint="eastAsia"/>
        </w:rPr>
        <w:t>附录 B</w:t>
      </w:r>
      <w:bookmarkEnd w:id="49"/>
    </w:p>
    <w:p>
      <w:pPr>
        <w:pStyle w:val="31"/>
        <w:shd w:val="clear" w:color="auto" w:fill="FFFFFF"/>
        <w:tabs>
          <w:tab w:val="left" w:pos="360"/>
        </w:tabs>
        <w:spacing w:before="0" w:after="0"/>
      </w:pPr>
      <w:bookmarkStart w:id="50" w:name="_Toc56276871"/>
      <w:r>
        <w:rPr>
          <w:rFonts w:hint="eastAsia"/>
        </w:rPr>
        <w:t>（规范性）</w:t>
      </w:r>
      <w:bookmarkEnd w:id="50"/>
    </w:p>
    <w:p>
      <w:pPr>
        <w:pStyle w:val="31"/>
        <w:shd w:val="clear" w:color="auto" w:fill="FFFFFF"/>
        <w:tabs>
          <w:tab w:val="left" w:pos="360"/>
        </w:tabs>
        <w:spacing w:before="0" w:after="0"/>
      </w:pPr>
      <w:bookmarkStart w:id="51" w:name="_Toc56276872"/>
      <w:r>
        <w:rPr>
          <w:rFonts w:hint="eastAsia"/>
        </w:rPr>
        <w:t>维修保养工器具配置要求</w:t>
      </w:r>
      <w:bookmarkEnd w:id="51"/>
    </w:p>
    <w:p/>
    <w:p>
      <w:pPr>
        <w:jc w:val="center"/>
        <w:rPr>
          <w:rFonts w:ascii="黑体" w:hAnsi="黑体" w:eastAsia="黑体"/>
        </w:rPr>
      </w:pPr>
      <w:r>
        <w:rPr>
          <w:rFonts w:hint="eastAsia" w:ascii="黑体" w:hAnsi="黑体" w:eastAsia="黑体"/>
        </w:rPr>
        <w:t xml:space="preserve">附表 B.1 </w:t>
      </w:r>
      <w:r>
        <w:rPr>
          <w:rFonts w:hint="eastAsia" w:ascii="黑体" w:hAnsi="黑体" w:eastAsia="黑体" w:cs="仿宋"/>
          <w:kern w:val="0"/>
          <w:szCs w:val="32"/>
        </w:rPr>
        <w:t>维修保养工器具配置要求</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917"/>
        <w:gridCol w:w="5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pStyle w:val="30"/>
              <w:spacing w:line="32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序号</w:t>
            </w:r>
          </w:p>
        </w:tc>
        <w:tc>
          <w:tcPr>
            <w:tcW w:w="1524" w:type="pct"/>
            <w:vAlign w:val="center"/>
          </w:tcPr>
          <w:p>
            <w:pPr>
              <w:pStyle w:val="30"/>
              <w:spacing w:line="32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 xml:space="preserve">名 </w:t>
            </w:r>
            <w:r>
              <w:rPr>
                <w:rFonts w:asciiTheme="minorEastAsia" w:hAnsiTheme="minorEastAsia" w:eastAsiaTheme="minorEastAsia"/>
                <w:bCs/>
                <w:sz w:val="21"/>
                <w:szCs w:val="21"/>
              </w:rPr>
              <w:t xml:space="preserve">  </w:t>
            </w:r>
            <w:r>
              <w:rPr>
                <w:rFonts w:hint="eastAsia" w:asciiTheme="minorEastAsia" w:hAnsiTheme="minorEastAsia" w:eastAsiaTheme="minorEastAsia"/>
                <w:bCs/>
                <w:sz w:val="21"/>
                <w:szCs w:val="21"/>
              </w:rPr>
              <w:t>称</w:t>
            </w:r>
          </w:p>
        </w:tc>
        <w:tc>
          <w:tcPr>
            <w:tcW w:w="3081" w:type="pct"/>
            <w:vAlign w:val="center"/>
          </w:tcPr>
          <w:p>
            <w:pPr>
              <w:pStyle w:val="30"/>
              <w:spacing w:line="320" w:lineRule="exact"/>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主要性能指标及配置数量要求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spacing w:line="320" w:lineRule="exact"/>
              <w:jc w:val="center"/>
              <w:rPr>
                <w:rFonts w:asciiTheme="minorEastAsia" w:hAnsiTheme="minorEastAsia"/>
                <w:szCs w:val="21"/>
              </w:rPr>
            </w:pPr>
            <w:r>
              <w:rPr>
                <w:rFonts w:hint="eastAsia" w:asciiTheme="minorEastAsia" w:hAnsiTheme="minorEastAsia"/>
                <w:szCs w:val="21"/>
              </w:rPr>
              <w:t>1</w:t>
            </w:r>
          </w:p>
        </w:tc>
        <w:tc>
          <w:tcPr>
            <w:tcW w:w="1524" w:type="pct"/>
            <w:vAlign w:val="center"/>
          </w:tcPr>
          <w:p>
            <w:pPr>
              <w:spacing w:line="320" w:lineRule="exact"/>
              <w:jc w:val="center"/>
              <w:rPr>
                <w:rFonts w:asciiTheme="minorEastAsia" w:hAnsiTheme="minorEastAsia"/>
                <w:szCs w:val="21"/>
              </w:rPr>
            </w:pPr>
            <w:r>
              <w:rPr>
                <w:rFonts w:hint="eastAsia" w:asciiTheme="minorEastAsia" w:hAnsiTheme="minorEastAsia"/>
                <w:szCs w:val="21"/>
              </w:rPr>
              <w:t>老虎钳、螺丝刀和扳手套装</w:t>
            </w:r>
          </w:p>
        </w:tc>
        <w:tc>
          <w:tcPr>
            <w:tcW w:w="3081" w:type="pct"/>
            <w:vAlign w:val="center"/>
          </w:tcPr>
          <w:p>
            <w:pPr>
              <w:spacing w:line="320" w:lineRule="exact"/>
              <w:jc w:val="center"/>
              <w:rPr>
                <w:rFonts w:asciiTheme="minorEastAsia" w:hAnsiTheme="minorEastAsia"/>
                <w:szCs w:val="21"/>
              </w:rPr>
            </w:pPr>
            <w:r>
              <w:rPr>
                <w:rFonts w:hint="eastAsia" w:cs="宋体" w:asciiTheme="minorEastAsia" w:hAnsiTheme="minorEastAsia"/>
                <w:szCs w:val="21"/>
              </w:rPr>
              <w:t>每个操作台配置</w:t>
            </w:r>
            <w:r>
              <w:rPr>
                <w:rFonts w:hint="eastAsia" w:asciiTheme="minorEastAsia" w:hAnsiTheme="minorEastAsia"/>
                <w:szCs w:val="21"/>
              </w:rPr>
              <w:t>1</w:t>
            </w:r>
            <w:r>
              <w:rPr>
                <w:rFonts w:hint="eastAsia" w:cs="宋体" w:asciiTheme="minorEastAsia" w:hAnsiTheme="minorEastAsia"/>
                <w:szCs w:val="21"/>
              </w:rPr>
              <w:t>套，合计不少于</w:t>
            </w:r>
            <w:r>
              <w:rPr>
                <w:rFonts w:hint="eastAsia" w:asciiTheme="minorEastAsia" w:hAnsiTheme="minorEastAsia"/>
                <w:szCs w:val="21"/>
              </w:rPr>
              <w:t>15</w:t>
            </w:r>
            <w:r>
              <w:rPr>
                <w:rFonts w:hint="eastAsia" w:cs="宋体" w:asciiTheme="minorEastAsia" w:hAnsiTheme="minorEastAsia"/>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spacing w:line="320" w:lineRule="exact"/>
              <w:jc w:val="center"/>
              <w:rPr>
                <w:rFonts w:asciiTheme="minorEastAsia" w:hAnsiTheme="minorEastAsia"/>
                <w:szCs w:val="21"/>
              </w:rPr>
            </w:pPr>
            <w:r>
              <w:rPr>
                <w:rFonts w:hint="eastAsia" w:asciiTheme="minorEastAsia" w:hAnsiTheme="minorEastAsia"/>
                <w:szCs w:val="21"/>
              </w:rPr>
              <w:t>2</w:t>
            </w:r>
          </w:p>
        </w:tc>
        <w:tc>
          <w:tcPr>
            <w:tcW w:w="1524" w:type="pct"/>
            <w:vAlign w:val="center"/>
          </w:tcPr>
          <w:p>
            <w:pPr>
              <w:spacing w:line="320" w:lineRule="exact"/>
              <w:jc w:val="center"/>
              <w:rPr>
                <w:rFonts w:asciiTheme="minorEastAsia" w:hAnsiTheme="minorEastAsia"/>
                <w:szCs w:val="21"/>
              </w:rPr>
            </w:pPr>
            <w:r>
              <w:rPr>
                <w:rFonts w:hint="eastAsia" w:asciiTheme="minorEastAsia" w:hAnsiTheme="minorEastAsia"/>
                <w:szCs w:val="21"/>
              </w:rPr>
              <w:t>锉刀</w:t>
            </w:r>
          </w:p>
        </w:tc>
        <w:tc>
          <w:tcPr>
            <w:tcW w:w="3081" w:type="pct"/>
            <w:vAlign w:val="center"/>
          </w:tcPr>
          <w:p>
            <w:pPr>
              <w:spacing w:line="320" w:lineRule="exact"/>
              <w:jc w:val="center"/>
              <w:rPr>
                <w:rFonts w:asciiTheme="minorEastAsia" w:hAnsiTheme="minorEastAsia"/>
                <w:szCs w:val="21"/>
              </w:rPr>
            </w:pPr>
            <w:r>
              <w:rPr>
                <w:rFonts w:hint="eastAsia" w:cs="宋体" w:asciiTheme="minorEastAsia" w:hAnsiTheme="minorEastAsia"/>
                <w:szCs w:val="21"/>
              </w:rPr>
              <w:t>每个操作台配置</w:t>
            </w:r>
            <w:r>
              <w:rPr>
                <w:rFonts w:hint="eastAsia" w:asciiTheme="minorEastAsia" w:hAnsiTheme="minorEastAsia"/>
                <w:szCs w:val="21"/>
              </w:rPr>
              <w:t>1</w:t>
            </w:r>
            <w:r>
              <w:rPr>
                <w:rFonts w:hint="eastAsia" w:cs="宋体" w:asciiTheme="minorEastAsia" w:hAnsiTheme="minorEastAsia"/>
                <w:szCs w:val="21"/>
              </w:rPr>
              <w:t>把，合计不少于</w:t>
            </w:r>
            <w:r>
              <w:rPr>
                <w:rFonts w:hint="eastAsia" w:asciiTheme="minorEastAsia" w:hAnsiTheme="minorEastAsia"/>
                <w:szCs w:val="21"/>
              </w:rPr>
              <w:t>15</w:t>
            </w:r>
            <w:r>
              <w:rPr>
                <w:rFonts w:hint="eastAsia" w:cs="宋体" w:asciiTheme="minorEastAsia" w:hAnsiTheme="minorEastAsia"/>
                <w:szCs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spacing w:line="320" w:lineRule="exact"/>
              <w:jc w:val="center"/>
              <w:rPr>
                <w:rFonts w:asciiTheme="minorEastAsia" w:hAnsiTheme="minorEastAsia"/>
                <w:szCs w:val="21"/>
              </w:rPr>
            </w:pPr>
            <w:r>
              <w:rPr>
                <w:rFonts w:hint="eastAsia" w:asciiTheme="minorEastAsia" w:hAnsiTheme="minorEastAsia"/>
                <w:szCs w:val="21"/>
              </w:rPr>
              <w:t>3</w:t>
            </w:r>
          </w:p>
        </w:tc>
        <w:tc>
          <w:tcPr>
            <w:tcW w:w="1524" w:type="pct"/>
            <w:vAlign w:val="center"/>
          </w:tcPr>
          <w:p>
            <w:pPr>
              <w:spacing w:line="320" w:lineRule="exact"/>
              <w:jc w:val="center"/>
              <w:rPr>
                <w:rFonts w:asciiTheme="minorEastAsia" w:hAnsiTheme="minorEastAsia"/>
                <w:szCs w:val="21"/>
              </w:rPr>
            </w:pPr>
            <w:r>
              <w:rPr>
                <w:rFonts w:hint="eastAsia" w:asciiTheme="minorEastAsia" w:hAnsiTheme="minorEastAsia"/>
                <w:szCs w:val="21"/>
              </w:rPr>
              <w:t>游标卡尺</w:t>
            </w:r>
          </w:p>
        </w:tc>
        <w:tc>
          <w:tcPr>
            <w:tcW w:w="3081" w:type="pct"/>
            <w:vAlign w:val="center"/>
          </w:tcPr>
          <w:p>
            <w:pPr>
              <w:spacing w:line="320" w:lineRule="exact"/>
              <w:jc w:val="center"/>
              <w:rPr>
                <w:rFonts w:asciiTheme="minorEastAsia" w:hAnsiTheme="minorEastAsia"/>
                <w:szCs w:val="21"/>
              </w:rPr>
            </w:pPr>
            <w:r>
              <w:rPr>
                <w:rFonts w:hint="eastAsia" w:cs="宋体" w:asciiTheme="minorEastAsia" w:hAnsiTheme="minorEastAsia"/>
                <w:szCs w:val="21"/>
              </w:rPr>
              <w:t>量程</w:t>
            </w:r>
            <w:r>
              <w:rPr>
                <w:rFonts w:hint="eastAsia" w:asciiTheme="minorEastAsia" w:hAnsiTheme="minorEastAsia"/>
                <w:szCs w:val="21"/>
              </w:rPr>
              <w:t>0mm</w:t>
            </w:r>
            <w:r>
              <w:rPr>
                <w:rFonts w:hint="eastAsia" w:cs="宋体" w:asciiTheme="minorEastAsia" w:hAnsiTheme="minorEastAsia"/>
                <w:szCs w:val="21"/>
              </w:rPr>
              <w:t>～</w:t>
            </w:r>
            <w:r>
              <w:rPr>
                <w:rFonts w:hint="eastAsia" w:asciiTheme="minorEastAsia" w:hAnsiTheme="minorEastAsia"/>
                <w:szCs w:val="21"/>
              </w:rPr>
              <w:t>300mm</w:t>
            </w:r>
            <w:r>
              <w:rPr>
                <w:rFonts w:hint="eastAsia" w:cs="宋体" w:asciiTheme="minorEastAsia" w:hAnsiTheme="minorEastAsia"/>
                <w:szCs w:val="21"/>
              </w:rPr>
              <w:t>。每工位配置</w:t>
            </w:r>
            <w:r>
              <w:rPr>
                <w:rFonts w:hint="eastAsia" w:asciiTheme="minorEastAsia" w:hAnsiTheme="minorEastAsia"/>
                <w:szCs w:val="21"/>
              </w:rPr>
              <w:t>1</w:t>
            </w:r>
            <w:r>
              <w:rPr>
                <w:rFonts w:hint="eastAsia" w:cs="宋体" w:asciiTheme="minorEastAsia" w:hAnsiTheme="minorEastAsia"/>
                <w:szCs w:val="21"/>
              </w:rPr>
              <w:t>把，合计不少于</w:t>
            </w:r>
            <w:r>
              <w:rPr>
                <w:rFonts w:hint="eastAsia" w:asciiTheme="minorEastAsia" w:hAnsiTheme="minorEastAsia"/>
                <w:szCs w:val="21"/>
              </w:rPr>
              <w:t>15</w:t>
            </w:r>
            <w:r>
              <w:rPr>
                <w:rFonts w:hint="eastAsia" w:cs="宋体" w:asciiTheme="minorEastAsia" w:hAnsiTheme="minorEastAsia"/>
                <w:szCs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spacing w:line="320" w:lineRule="exact"/>
              <w:jc w:val="center"/>
              <w:rPr>
                <w:rFonts w:asciiTheme="minorEastAsia" w:hAnsiTheme="minorEastAsia"/>
                <w:szCs w:val="21"/>
              </w:rPr>
            </w:pPr>
            <w:r>
              <w:rPr>
                <w:rFonts w:hint="eastAsia" w:asciiTheme="minorEastAsia" w:hAnsiTheme="minorEastAsia"/>
                <w:szCs w:val="21"/>
              </w:rPr>
              <w:t>4</w:t>
            </w:r>
          </w:p>
        </w:tc>
        <w:tc>
          <w:tcPr>
            <w:tcW w:w="1524" w:type="pct"/>
            <w:vAlign w:val="center"/>
          </w:tcPr>
          <w:p>
            <w:pPr>
              <w:spacing w:line="320" w:lineRule="exact"/>
              <w:jc w:val="center"/>
              <w:rPr>
                <w:rFonts w:asciiTheme="minorEastAsia" w:hAnsiTheme="minorEastAsia"/>
                <w:szCs w:val="21"/>
              </w:rPr>
            </w:pPr>
            <w:r>
              <w:rPr>
                <w:rFonts w:hint="eastAsia" w:asciiTheme="minorEastAsia" w:hAnsiTheme="minorEastAsia"/>
                <w:szCs w:val="21"/>
              </w:rPr>
              <w:t>万用表</w:t>
            </w:r>
          </w:p>
        </w:tc>
        <w:tc>
          <w:tcPr>
            <w:tcW w:w="3081" w:type="pct"/>
            <w:vAlign w:val="center"/>
          </w:tcPr>
          <w:p>
            <w:pPr>
              <w:spacing w:line="320" w:lineRule="exact"/>
              <w:jc w:val="center"/>
              <w:rPr>
                <w:rFonts w:asciiTheme="minorEastAsia" w:hAnsiTheme="minorEastAsia"/>
                <w:szCs w:val="21"/>
              </w:rPr>
            </w:pPr>
            <w:r>
              <w:rPr>
                <w:rFonts w:hint="eastAsia" w:cs="宋体" w:asciiTheme="minorEastAsia" w:hAnsiTheme="minorEastAsia"/>
                <w:szCs w:val="21"/>
              </w:rPr>
              <w:t>量程：电压不低于</w:t>
            </w:r>
            <w:r>
              <w:rPr>
                <w:rFonts w:hint="eastAsia" w:asciiTheme="minorEastAsia" w:hAnsiTheme="minorEastAsia"/>
                <w:szCs w:val="21"/>
              </w:rPr>
              <w:t>1000V</w:t>
            </w:r>
            <w:r>
              <w:rPr>
                <w:rFonts w:hint="eastAsia" w:cs="宋体" w:asciiTheme="minorEastAsia" w:hAnsiTheme="minorEastAsia"/>
                <w:szCs w:val="21"/>
              </w:rPr>
              <w:t>，精度不低于</w:t>
            </w:r>
            <w:r>
              <w:rPr>
                <w:rFonts w:hint="eastAsia" w:asciiTheme="minorEastAsia" w:hAnsiTheme="minorEastAsia"/>
                <w:szCs w:val="21"/>
              </w:rPr>
              <w:t>1.0%</w:t>
            </w:r>
            <w:r>
              <w:rPr>
                <w:rFonts w:hint="eastAsia" w:cs="宋体" w:asciiTheme="minorEastAsia" w:hAnsiTheme="minorEastAsia"/>
                <w:szCs w:val="21"/>
              </w:rPr>
              <w:t>；电流不低于</w:t>
            </w:r>
            <w:r>
              <w:rPr>
                <w:rFonts w:hint="eastAsia" w:asciiTheme="minorEastAsia" w:hAnsiTheme="minorEastAsia"/>
                <w:szCs w:val="21"/>
              </w:rPr>
              <w:t>400mV</w:t>
            </w:r>
            <w:r>
              <w:rPr>
                <w:rFonts w:hint="eastAsia" w:cs="宋体" w:asciiTheme="minorEastAsia" w:hAnsiTheme="minorEastAsia"/>
                <w:szCs w:val="21"/>
              </w:rPr>
              <w:t>，精度不低于</w:t>
            </w:r>
            <w:r>
              <w:rPr>
                <w:rFonts w:hint="eastAsia" w:asciiTheme="minorEastAsia" w:hAnsiTheme="minorEastAsia"/>
                <w:szCs w:val="21"/>
              </w:rPr>
              <w:t>3.0%</w:t>
            </w:r>
            <w:r>
              <w:rPr>
                <w:rFonts w:hint="eastAsia" w:cs="宋体" w:asciiTheme="minorEastAsia" w:hAnsiTheme="minorEastAsia"/>
                <w:szCs w:val="21"/>
              </w:rPr>
              <w:t>。每工位配置</w:t>
            </w:r>
            <w:r>
              <w:rPr>
                <w:rFonts w:hint="eastAsia" w:asciiTheme="minorEastAsia" w:hAnsiTheme="minorEastAsia"/>
                <w:szCs w:val="21"/>
              </w:rPr>
              <w:t>1</w:t>
            </w:r>
            <w:r>
              <w:rPr>
                <w:rFonts w:hint="eastAsia" w:cs="宋体" w:asciiTheme="minorEastAsia" w:hAnsiTheme="minorEastAsia"/>
                <w:szCs w:val="21"/>
              </w:rPr>
              <w:t>个，合计不少于</w:t>
            </w:r>
            <w:r>
              <w:rPr>
                <w:rFonts w:hint="eastAsia" w:asciiTheme="minorEastAsia" w:hAnsiTheme="minorEastAsia"/>
                <w:szCs w:val="21"/>
              </w:rPr>
              <w:t>15</w:t>
            </w:r>
            <w:r>
              <w:rPr>
                <w:rFonts w:hint="eastAsia" w:cs="宋体" w:asciiTheme="minorEastAsia" w:hAnsi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spacing w:line="320" w:lineRule="exact"/>
              <w:jc w:val="center"/>
              <w:rPr>
                <w:rFonts w:asciiTheme="minorEastAsia" w:hAnsiTheme="minorEastAsia"/>
                <w:szCs w:val="21"/>
              </w:rPr>
            </w:pPr>
            <w:r>
              <w:rPr>
                <w:rFonts w:hint="eastAsia" w:asciiTheme="minorEastAsia" w:hAnsiTheme="minorEastAsia"/>
                <w:szCs w:val="21"/>
              </w:rPr>
              <w:t>5</w:t>
            </w:r>
          </w:p>
        </w:tc>
        <w:tc>
          <w:tcPr>
            <w:tcW w:w="1524" w:type="pct"/>
            <w:vAlign w:val="center"/>
          </w:tcPr>
          <w:p>
            <w:pPr>
              <w:spacing w:line="320" w:lineRule="exact"/>
              <w:jc w:val="center"/>
              <w:rPr>
                <w:rFonts w:asciiTheme="minorEastAsia" w:hAnsiTheme="minorEastAsia"/>
                <w:szCs w:val="21"/>
              </w:rPr>
            </w:pPr>
            <w:r>
              <w:rPr>
                <w:rFonts w:hint="eastAsia" w:cs="宋体" w:asciiTheme="minorEastAsia" w:hAnsiTheme="minorEastAsia"/>
                <w:szCs w:val="21"/>
              </w:rPr>
              <w:t>电烙铁</w:t>
            </w:r>
          </w:p>
        </w:tc>
        <w:tc>
          <w:tcPr>
            <w:tcW w:w="3081" w:type="pct"/>
            <w:vAlign w:val="center"/>
          </w:tcPr>
          <w:p>
            <w:pPr>
              <w:spacing w:line="320" w:lineRule="exact"/>
              <w:jc w:val="center"/>
              <w:rPr>
                <w:rFonts w:asciiTheme="minorEastAsia" w:hAnsiTheme="minorEastAsia"/>
                <w:szCs w:val="21"/>
              </w:rPr>
            </w:pPr>
            <w:r>
              <w:rPr>
                <w:rFonts w:hint="eastAsia" w:asciiTheme="minorEastAsia" w:hAnsiTheme="minorEastAsia"/>
                <w:szCs w:val="21"/>
              </w:rPr>
              <w:t>功率不低于40W，不少于5支。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spacing w:line="320" w:lineRule="exact"/>
              <w:jc w:val="center"/>
              <w:rPr>
                <w:rFonts w:asciiTheme="minorEastAsia" w:hAnsiTheme="minorEastAsia"/>
                <w:szCs w:val="21"/>
              </w:rPr>
            </w:pPr>
            <w:r>
              <w:rPr>
                <w:rFonts w:hint="eastAsia" w:asciiTheme="minorEastAsia" w:hAnsiTheme="minorEastAsia"/>
                <w:szCs w:val="21"/>
              </w:rPr>
              <w:t>6</w:t>
            </w:r>
          </w:p>
        </w:tc>
        <w:tc>
          <w:tcPr>
            <w:tcW w:w="1524" w:type="pct"/>
            <w:vAlign w:val="center"/>
          </w:tcPr>
          <w:p>
            <w:pPr>
              <w:spacing w:line="320" w:lineRule="exact"/>
              <w:jc w:val="center"/>
              <w:rPr>
                <w:rFonts w:asciiTheme="minorEastAsia" w:hAnsiTheme="minorEastAsia"/>
                <w:szCs w:val="21"/>
              </w:rPr>
            </w:pPr>
            <w:r>
              <w:rPr>
                <w:rFonts w:hint="eastAsia" w:cs="宋体" w:asciiTheme="minorEastAsia" w:hAnsiTheme="minorEastAsia"/>
                <w:szCs w:val="21"/>
              </w:rPr>
              <w:t>热熔胶枪</w:t>
            </w:r>
          </w:p>
        </w:tc>
        <w:tc>
          <w:tcPr>
            <w:tcW w:w="3081" w:type="pct"/>
            <w:vAlign w:val="center"/>
          </w:tcPr>
          <w:p>
            <w:pPr>
              <w:spacing w:line="320" w:lineRule="exact"/>
              <w:jc w:val="center"/>
              <w:rPr>
                <w:rFonts w:asciiTheme="minorEastAsia" w:hAnsiTheme="minorEastAsia"/>
                <w:szCs w:val="21"/>
              </w:rPr>
            </w:pPr>
            <w:r>
              <w:rPr>
                <w:rFonts w:hint="eastAsia" w:cs="宋体" w:asciiTheme="minorEastAsia" w:hAnsiTheme="minorEastAsia"/>
                <w:szCs w:val="21"/>
              </w:rPr>
              <w:t>功率不低于</w:t>
            </w:r>
            <w:r>
              <w:rPr>
                <w:rFonts w:hint="eastAsia" w:asciiTheme="minorEastAsia" w:hAnsiTheme="minorEastAsia"/>
                <w:szCs w:val="21"/>
              </w:rPr>
              <w:t>80W</w:t>
            </w:r>
            <w:r>
              <w:rPr>
                <w:rFonts w:hint="eastAsia" w:cs="宋体" w:asciiTheme="minorEastAsia" w:hAnsiTheme="minorEastAsia"/>
                <w:szCs w:val="21"/>
              </w:rPr>
              <w:t>，每工位配置</w:t>
            </w:r>
            <w:r>
              <w:rPr>
                <w:rFonts w:hint="eastAsia" w:asciiTheme="minorEastAsia" w:hAnsiTheme="minorEastAsia"/>
                <w:szCs w:val="21"/>
              </w:rPr>
              <w:t>1</w:t>
            </w:r>
            <w:r>
              <w:rPr>
                <w:rFonts w:hint="eastAsia" w:cs="宋体" w:asciiTheme="minorEastAsia" w:hAnsiTheme="minorEastAsia"/>
                <w:szCs w:val="21"/>
              </w:rPr>
              <w:t>个，合计不少于</w:t>
            </w:r>
            <w:r>
              <w:rPr>
                <w:rFonts w:hint="eastAsia" w:asciiTheme="minorEastAsia" w:hAnsiTheme="minorEastAsia"/>
                <w:szCs w:val="21"/>
              </w:rPr>
              <w:t>15</w:t>
            </w:r>
            <w:r>
              <w:rPr>
                <w:rFonts w:hint="eastAsia" w:cs="宋体" w:asciiTheme="minorEastAsia" w:hAnsi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spacing w:line="320" w:lineRule="exact"/>
              <w:jc w:val="center"/>
              <w:rPr>
                <w:rFonts w:asciiTheme="minorEastAsia" w:hAnsiTheme="minorEastAsia"/>
                <w:szCs w:val="21"/>
              </w:rPr>
            </w:pPr>
            <w:r>
              <w:rPr>
                <w:rFonts w:hint="eastAsia" w:asciiTheme="minorEastAsia" w:hAnsiTheme="minorEastAsia"/>
                <w:szCs w:val="21"/>
              </w:rPr>
              <w:t>7</w:t>
            </w:r>
          </w:p>
        </w:tc>
        <w:tc>
          <w:tcPr>
            <w:tcW w:w="1524" w:type="pct"/>
            <w:vAlign w:val="center"/>
          </w:tcPr>
          <w:p>
            <w:pPr>
              <w:spacing w:line="320" w:lineRule="exact"/>
              <w:jc w:val="center"/>
              <w:rPr>
                <w:rFonts w:asciiTheme="minorEastAsia" w:hAnsiTheme="minorEastAsia"/>
                <w:szCs w:val="21"/>
              </w:rPr>
            </w:pPr>
            <w:r>
              <w:rPr>
                <w:rFonts w:hint="eastAsia" w:cs="宋体" w:asciiTheme="minorEastAsia" w:hAnsiTheme="minorEastAsia"/>
                <w:szCs w:val="21"/>
              </w:rPr>
              <w:t>热风枪</w:t>
            </w:r>
          </w:p>
        </w:tc>
        <w:tc>
          <w:tcPr>
            <w:tcW w:w="3081" w:type="pct"/>
            <w:vAlign w:val="center"/>
          </w:tcPr>
          <w:p>
            <w:pPr>
              <w:spacing w:line="320" w:lineRule="exact"/>
              <w:jc w:val="center"/>
              <w:rPr>
                <w:rFonts w:asciiTheme="minorEastAsia" w:hAnsiTheme="minorEastAsia"/>
                <w:szCs w:val="21"/>
              </w:rPr>
            </w:pPr>
            <w:r>
              <w:rPr>
                <w:rFonts w:hint="eastAsia" w:cs="宋体" w:asciiTheme="minorEastAsia" w:hAnsiTheme="minorEastAsia"/>
                <w:szCs w:val="21"/>
              </w:rPr>
              <w:t>功率不低于</w:t>
            </w:r>
            <w:r>
              <w:rPr>
                <w:rFonts w:hint="eastAsia" w:asciiTheme="minorEastAsia" w:hAnsiTheme="minorEastAsia"/>
                <w:szCs w:val="21"/>
              </w:rPr>
              <w:t>1000W</w:t>
            </w:r>
            <w:r>
              <w:rPr>
                <w:rFonts w:hint="eastAsia" w:cs="宋体" w:asciiTheme="minorEastAsia" w:hAnsiTheme="minorEastAsia"/>
                <w:szCs w:val="21"/>
              </w:rPr>
              <w:t>，每工位配置</w:t>
            </w:r>
            <w:r>
              <w:rPr>
                <w:rFonts w:hint="eastAsia" w:asciiTheme="minorEastAsia" w:hAnsiTheme="minorEastAsia"/>
                <w:szCs w:val="21"/>
              </w:rPr>
              <w:t>1</w:t>
            </w:r>
            <w:r>
              <w:rPr>
                <w:rFonts w:hint="eastAsia" w:cs="宋体" w:asciiTheme="minorEastAsia" w:hAnsiTheme="minorEastAsia"/>
                <w:szCs w:val="21"/>
              </w:rPr>
              <w:t>支，合计不少于</w:t>
            </w:r>
            <w:r>
              <w:rPr>
                <w:rFonts w:hint="eastAsia" w:asciiTheme="minorEastAsia" w:hAnsiTheme="minorEastAsia"/>
                <w:szCs w:val="21"/>
              </w:rPr>
              <w:t>15</w:t>
            </w:r>
            <w:r>
              <w:rPr>
                <w:rFonts w:hint="eastAsia" w:cs="宋体" w:asciiTheme="minorEastAsia" w:hAnsiTheme="minorEastAsia"/>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spacing w:line="320" w:lineRule="exact"/>
              <w:jc w:val="center"/>
              <w:rPr>
                <w:rFonts w:asciiTheme="minorEastAsia" w:hAnsiTheme="minorEastAsia"/>
                <w:szCs w:val="21"/>
              </w:rPr>
            </w:pPr>
            <w:r>
              <w:rPr>
                <w:rFonts w:hint="eastAsia" w:asciiTheme="minorEastAsia" w:hAnsiTheme="minorEastAsia"/>
                <w:szCs w:val="21"/>
              </w:rPr>
              <w:t>8</w:t>
            </w:r>
          </w:p>
        </w:tc>
        <w:tc>
          <w:tcPr>
            <w:tcW w:w="1524" w:type="pct"/>
            <w:vAlign w:val="center"/>
          </w:tcPr>
          <w:p>
            <w:pPr>
              <w:spacing w:line="320" w:lineRule="exact"/>
              <w:jc w:val="center"/>
              <w:rPr>
                <w:rFonts w:asciiTheme="minorEastAsia" w:hAnsiTheme="minorEastAsia"/>
                <w:szCs w:val="21"/>
              </w:rPr>
            </w:pPr>
            <w:r>
              <w:rPr>
                <w:rFonts w:hint="eastAsia" w:asciiTheme="minorEastAsia" w:hAnsiTheme="minorEastAsia"/>
                <w:szCs w:val="21"/>
              </w:rPr>
              <w:t>点温枪</w:t>
            </w:r>
          </w:p>
        </w:tc>
        <w:tc>
          <w:tcPr>
            <w:tcW w:w="3081" w:type="pct"/>
            <w:vAlign w:val="center"/>
          </w:tcPr>
          <w:p>
            <w:pPr>
              <w:spacing w:line="320" w:lineRule="exact"/>
              <w:jc w:val="center"/>
              <w:rPr>
                <w:rFonts w:asciiTheme="minorEastAsia" w:hAnsiTheme="minorEastAsia"/>
                <w:szCs w:val="21"/>
              </w:rPr>
            </w:pPr>
            <w:r>
              <w:rPr>
                <w:rFonts w:hint="eastAsia" w:asciiTheme="minorEastAsia" w:hAnsiTheme="minorEastAsia"/>
                <w:szCs w:val="21"/>
              </w:rPr>
              <w:t>量程-50℃～800℃，不少于2台。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spacing w:line="320" w:lineRule="exact"/>
              <w:jc w:val="center"/>
              <w:rPr>
                <w:rFonts w:asciiTheme="minorEastAsia" w:hAnsiTheme="minorEastAsia"/>
                <w:szCs w:val="21"/>
              </w:rPr>
            </w:pPr>
            <w:r>
              <w:rPr>
                <w:rFonts w:hint="eastAsia" w:asciiTheme="minorEastAsia" w:hAnsiTheme="minorEastAsia"/>
                <w:szCs w:val="21"/>
              </w:rPr>
              <w:t>9</w:t>
            </w:r>
          </w:p>
        </w:tc>
        <w:tc>
          <w:tcPr>
            <w:tcW w:w="1524" w:type="pct"/>
            <w:vAlign w:val="center"/>
          </w:tcPr>
          <w:p>
            <w:pPr>
              <w:spacing w:line="320" w:lineRule="exact"/>
              <w:jc w:val="center"/>
              <w:rPr>
                <w:rFonts w:asciiTheme="minorEastAsia" w:hAnsiTheme="minorEastAsia"/>
                <w:szCs w:val="21"/>
              </w:rPr>
            </w:pPr>
            <w:r>
              <w:rPr>
                <w:rFonts w:hint="eastAsia" w:asciiTheme="minorEastAsia" w:hAnsiTheme="minorEastAsia"/>
                <w:szCs w:val="21"/>
              </w:rPr>
              <w:t>打磨机</w:t>
            </w:r>
          </w:p>
        </w:tc>
        <w:tc>
          <w:tcPr>
            <w:tcW w:w="3081" w:type="pct"/>
            <w:vAlign w:val="center"/>
          </w:tcPr>
          <w:p>
            <w:pPr>
              <w:spacing w:line="320" w:lineRule="exact"/>
              <w:jc w:val="center"/>
              <w:rPr>
                <w:rFonts w:asciiTheme="minorEastAsia" w:hAnsiTheme="minorEastAsia"/>
                <w:szCs w:val="21"/>
              </w:rPr>
            </w:pPr>
            <w:r>
              <w:rPr>
                <w:rFonts w:hint="eastAsia" w:asciiTheme="minorEastAsia" w:hAnsiTheme="minorEastAsia"/>
                <w:szCs w:val="21"/>
              </w:rPr>
              <w:t>功率不低于500W，不少于2台。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spacing w:line="320" w:lineRule="exact"/>
              <w:jc w:val="center"/>
              <w:rPr>
                <w:rFonts w:asciiTheme="minorEastAsia" w:hAnsiTheme="minorEastAsia"/>
                <w:szCs w:val="21"/>
              </w:rPr>
            </w:pPr>
            <w:r>
              <w:rPr>
                <w:rFonts w:hint="eastAsia" w:asciiTheme="minorEastAsia" w:hAnsiTheme="minorEastAsia"/>
                <w:szCs w:val="21"/>
              </w:rPr>
              <w:t>10</w:t>
            </w:r>
          </w:p>
        </w:tc>
        <w:tc>
          <w:tcPr>
            <w:tcW w:w="1524" w:type="pct"/>
            <w:vAlign w:val="center"/>
          </w:tcPr>
          <w:p>
            <w:pPr>
              <w:spacing w:line="320" w:lineRule="exact"/>
              <w:jc w:val="center"/>
              <w:rPr>
                <w:rFonts w:asciiTheme="minorEastAsia" w:hAnsiTheme="minorEastAsia"/>
                <w:szCs w:val="21"/>
              </w:rPr>
            </w:pPr>
            <w:r>
              <w:rPr>
                <w:rFonts w:hint="eastAsia" w:asciiTheme="minorEastAsia" w:hAnsiTheme="minorEastAsia"/>
                <w:szCs w:val="21"/>
              </w:rPr>
              <w:t>电钻</w:t>
            </w:r>
          </w:p>
        </w:tc>
        <w:tc>
          <w:tcPr>
            <w:tcW w:w="3081" w:type="pct"/>
            <w:vAlign w:val="center"/>
          </w:tcPr>
          <w:p>
            <w:pPr>
              <w:spacing w:line="320" w:lineRule="exact"/>
              <w:jc w:val="center"/>
              <w:rPr>
                <w:rFonts w:asciiTheme="minorEastAsia" w:hAnsiTheme="minorEastAsia"/>
                <w:szCs w:val="21"/>
              </w:rPr>
            </w:pPr>
            <w:r>
              <w:rPr>
                <w:rFonts w:hint="eastAsia" w:cs="宋体" w:asciiTheme="minorEastAsia" w:hAnsiTheme="minorEastAsia"/>
                <w:szCs w:val="21"/>
              </w:rPr>
              <w:t>功率不低于</w:t>
            </w:r>
            <w:r>
              <w:rPr>
                <w:rFonts w:hint="eastAsia" w:asciiTheme="minorEastAsia" w:hAnsiTheme="minorEastAsia"/>
                <w:szCs w:val="21"/>
              </w:rPr>
              <w:t>200W</w:t>
            </w:r>
            <w:r>
              <w:rPr>
                <w:rFonts w:hint="eastAsia" w:cs="宋体" w:asciiTheme="minorEastAsia" w:hAnsiTheme="minorEastAsia"/>
                <w:szCs w:val="21"/>
              </w:rPr>
              <w:t>，不少于</w:t>
            </w:r>
            <w:r>
              <w:rPr>
                <w:rFonts w:hint="eastAsia" w:asciiTheme="minorEastAsia" w:hAnsiTheme="minorEastAsia"/>
                <w:szCs w:val="21"/>
              </w:rPr>
              <w:t>3</w:t>
            </w:r>
            <w:r>
              <w:rPr>
                <w:rFonts w:hint="eastAsia" w:cs="宋体" w:asciiTheme="minorEastAsia" w:hAnsiTheme="minor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spacing w:line="320" w:lineRule="exact"/>
              <w:jc w:val="center"/>
              <w:rPr>
                <w:rFonts w:asciiTheme="minorEastAsia" w:hAnsiTheme="minorEastAsia"/>
                <w:szCs w:val="21"/>
              </w:rPr>
            </w:pPr>
            <w:r>
              <w:rPr>
                <w:rFonts w:hint="eastAsia" w:asciiTheme="minorEastAsia" w:hAnsiTheme="minorEastAsia"/>
                <w:szCs w:val="21"/>
              </w:rPr>
              <w:t>11</w:t>
            </w:r>
          </w:p>
        </w:tc>
        <w:tc>
          <w:tcPr>
            <w:tcW w:w="1524" w:type="pct"/>
            <w:vAlign w:val="center"/>
          </w:tcPr>
          <w:p>
            <w:pPr>
              <w:spacing w:line="320" w:lineRule="exact"/>
              <w:jc w:val="center"/>
              <w:rPr>
                <w:rFonts w:asciiTheme="minorEastAsia" w:hAnsiTheme="minorEastAsia"/>
                <w:szCs w:val="21"/>
              </w:rPr>
            </w:pPr>
            <w:r>
              <w:rPr>
                <w:rFonts w:hint="eastAsia" w:cs="宋体" w:asciiTheme="minorEastAsia" w:hAnsiTheme="minorEastAsia"/>
                <w:szCs w:val="21"/>
              </w:rPr>
              <w:t>电池防爆箱</w:t>
            </w:r>
          </w:p>
        </w:tc>
        <w:tc>
          <w:tcPr>
            <w:tcW w:w="3081" w:type="pct"/>
            <w:vAlign w:val="center"/>
          </w:tcPr>
          <w:p>
            <w:pPr>
              <w:spacing w:line="320" w:lineRule="exact"/>
              <w:jc w:val="center"/>
              <w:rPr>
                <w:rFonts w:asciiTheme="minorEastAsia" w:hAnsiTheme="minorEastAsia"/>
                <w:szCs w:val="21"/>
              </w:rPr>
            </w:pPr>
            <w:r>
              <w:rPr>
                <w:rFonts w:hint="eastAsia" w:asciiTheme="minorEastAsia" w:hAnsiTheme="minorEastAsia"/>
                <w:szCs w:val="21"/>
              </w:rPr>
              <w:t>单箱容量不少于4块电池，不少于5个。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spacing w:line="320" w:lineRule="exact"/>
              <w:jc w:val="center"/>
              <w:rPr>
                <w:rFonts w:asciiTheme="minorEastAsia" w:hAnsiTheme="minorEastAsia"/>
                <w:szCs w:val="21"/>
              </w:rPr>
            </w:pPr>
            <w:r>
              <w:rPr>
                <w:rFonts w:hint="eastAsia" w:asciiTheme="minorEastAsia" w:hAnsiTheme="minorEastAsia"/>
                <w:szCs w:val="21"/>
              </w:rPr>
              <w:t>12</w:t>
            </w:r>
          </w:p>
        </w:tc>
        <w:tc>
          <w:tcPr>
            <w:tcW w:w="1524" w:type="pct"/>
            <w:vAlign w:val="center"/>
          </w:tcPr>
          <w:p>
            <w:pPr>
              <w:spacing w:line="320" w:lineRule="exact"/>
              <w:jc w:val="center"/>
              <w:rPr>
                <w:rFonts w:asciiTheme="minorEastAsia" w:hAnsiTheme="minorEastAsia"/>
                <w:szCs w:val="21"/>
              </w:rPr>
            </w:pPr>
            <w:r>
              <w:rPr>
                <w:rFonts w:hint="eastAsia" w:asciiTheme="minorEastAsia" w:hAnsiTheme="minorEastAsia"/>
                <w:szCs w:val="21"/>
              </w:rPr>
              <w:t>抽油泵</w:t>
            </w:r>
          </w:p>
        </w:tc>
        <w:tc>
          <w:tcPr>
            <w:tcW w:w="3081" w:type="pct"/>
            <w:vAlign w:val="center"/>
          </w:tcPr>
          <w:p>
            <w:pPr>
              <w:spacing w:line="320" w:lineRule="exact"/>
              <w:jc w:val="center"/>
              <w:rPr>
                <w:rFonts w:asciiTheme="minorEastAsia" w:hAnsiTheme="minorEastAsia"/>
                <w:szCs w:val="21"/>
              </w:rPr>
            </w:pPr>
            <w:r>
              <w:rPr>
                <w:rFonts w:hint="eastAsia" w:cs="宋体" w:asciiTheme="minorEastAsia" w:hAnsiTheme="minorEastAsia"/>
                <w:szCs w:val="21"/>
              </w:rPr>
              <w:t>不少于</w:t>
            </w:r>
            <w:r>
              <w:rPr>
                <w:rFonts w:hint="eastAsia" w:asciiTheme="minorEastAsia" w:hAnsiTheme="minorEastAsia"/>
                <w:szCs w:val="21"/>
              </w:rPr>
              <w:t>2</w:t>
            </w:r>
            <w:r>
              <w:rPr>
                <w:rFonts w:hint="eastAsia" w:cs="宋体" w:asciiTheme="minorEastAsia" w:hAnsiTheme="minor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spacing w:line="320" w:lineRule="exact"/>
              <w:jc w:val="center"/>
              <w:rPr>
                <w:rFonts w:asciiTheme="minorEastAsia" w:hAnsiTheme="minorEastAsia"/>
                <w:szCs w:val="21"/>
              </w:rPr>
            </w:pPr>
            <w:r>
              <w:rPr>
                <w:rFonts w:hint="eastAsia" w:asciiTheme="minorEastAsia" w:hAnsiTheme="minorEastAsia"/>
                <w:szCs w:val="21"/>
              </w:rPr>
              <w:t>13</w:t>
            </w:r>
          </w:p>
        </w:tc>
        <w:tc>
          <w:tcPr>
            <w:tcW w:w="1524" w:type="pct"/>
            <w:vAlign w:val="center"/>
          </w:tcPr>
          <w:p>
            <w:pPr>
              <w:spacing w:line="320" w:lineRule="exact"/>
              <w:jc w:val="center"/>
              <w:rPr>
                <w:rFonts w:cs="宋体" w:asciiTheme="minorEastAsia" w:hAnsiTheme="minorEastAsia"/>
                <w:szCs w:val="21"/>
              </w:rPr>
            </w:pPr>
            <w:r>
              <w:rPr>
                <w:rFonts w:hint="eastAsia" w:cs="宋体" w:asciiTheme="minorEastAsia" w:hAnsiTheme="minorEastAsia"/>
                <w:szCs w:val="21"/>
              </w:rPr>
              <w:t>防爆油箱</w:t>
            </w:r>
          </w:p>
        </w:tc>
        <w:tc>
          <w:tcPr>
            <w:tcW w:w="3081" w:type="pct"/>
            <w:vAlign w:val="center"/>
          </w:tcPr>
          <w:p>
            <w:pPr>
              <w:spacing w:line="320" w:lineRule="exact"/>
              <w:jc w:val="center"/>
              <w:rPr>
                <w:rFonts w:asciiTheme="minorEastAsia" w:hAnsiTheme="minorEastAsia"/>
                <w:szCs w:val="21"/>
              </w:rPr>
            </w:pPr>
            <w:r>
              <w:rPr>
                <w:rFonts w:hint="eastAsia" w:asciiTheme="minorEastAsia" w:hAnsiTheme="minorEastAsia"/>
                <w:szCs w:val="21"/>
              </w:rPr>
              <w:t>不少于2个。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spacing w:line="320" w:lineRule="exact"/>
              <w:jc w:val="center"/>
              <w:rPr>
                <w:rFonts w:asciiTheme="minorEastAsia" w:hAnsiTheme="minorEastAsia"/>
                <w:szCs w:val="21"/>
              </w:rPr>
            </w:pPr>
            <w:r>
              <w:rPr>
                <w:rFonts w:hint="eastAsia" w:asciiTheme="minorEastAsia" w:hAnsiTheme="minorEastAsia"/>
                <w:szCs w:val="21"/>
              </w:rPr>
              <w:t>14</w:t>
            </w:r>
          </w:p>
        </w:tc>
        <w:tc>
          <w:tcPr>
            <w:tcW w:w="1524" w:type="pct"/>
            <w:vAlign w:val="center"/>
          </w:tcPr>
          <w:p>
            <w:pPr>
              <w:spacing w:line="320" w:lineRule="exact"/>
              <w:jc w:val="center"/>
              <w:rPr>
                <w:rFonts w:cs="宋体" w:asciiTheme="minorEastAsia" w:hAnsiTheme="minorEastAsia"/>
                <w:szCs w:val="21"/>
              </w:rPr>
            </w:pPr>
            <w:r>
              <w:rPr>
                <w:rFonts w:hint="eastAsia" w:cs="宋体" w:asciiTheme="minorEastAsia" w:hAnsiTheme="minorEastAsia"/>
                <w:szCs w:val="21"/>
              </w:rPr>
              <w:t>各类扎带、热缩管</w:t>
            </w:r>
          </w:p>
        </w:tc>
        <w:tc>
          <w:tcPr>
            <w:tcW w:w="3081" w:type="pct"/>
            <w:vAlign w:val="center"/>
          </w:tcPr>
          <w:p>
            <w:pPr>
              <w:spacing w:line="320" w:lineRule="exact"/>
              <w:jc w:val="center"/>
              <w:rPr>
                <w:rFonts w:cs="宋体" w:asciiTheme="minorEastAsia" w:hAnsiTheme="minorEastAsia"/>
                <w:szCs w:val="21"/>
              </w:rPr>
            </w:pPr>
            <w:r>
              <w:rPr>
                <w:rFonts w:hint="eastAsia" w:asciiTheme="minorEastAsia" w:hAnsiTheme="minorEastAsia"/>
                <w:szCs w:val="21"/>
              </w:rPr>
              <w:t>数量充足，满足使用要求。</w:t>
            </w:r>
          </w:p>
        </w:tc>
      </w:tr>
    </w:tbl>
    <w:p>
      <w:pPr>
        <w:rPr>
          <w:rFonts w:ascii="仿宋" w:hAnsi="仿宋" w:eastAsia="仿宋"/>
          <w:sz w:val="32"/>
          <w:szCs w:val="32"/>
        </w:rPr>
      </w:pPr>
    </w:p>
    <w:p>
      <w:pPr>
        <w:spacing w:line="320" w:lineRule="exact"/>
        <w:rPr>
          <w:rFonts w:ascii="Times New Roman" w:hAnsi="Times New Roman" w:eastAsia="宋体" w:cs="Times New Roman"/>
          <w:szCs w:val="24"/>
        </w:rPr>
      </w:pPr>
    </w:p>
    <w:sectPr>
      <w:headerReference r:id="rId11" w:type="default"/>
      <w:footerReference r:id="rId12" w:type="default"/>
      <w:pgSz w:w="11906" w:h="16838"/>
      <w:pgMar w:top="1417" w:right="1134" w:bottom="113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JQMAVL+SimSun-Identity-H">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pict>
        <v:shape id="_x0000_s2052" o:spid="_x0000_s2052"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Style w:val="13"/>
      </w:rPr>
      <w:fldChar w:fldCharType="begin"/>
    </w:r>
    <w:r>
      <w:rPr>
        <w:rStyle w:val="13"/>
      </w:rPr>
      <w:instrText xml:space="preserve"> PAGE </w:instrText>
    </w:r>
    <w:r>
      <w:rPr>
        <w:rStyle w:val="13"/>
      </w:rPr>
      <w:fldChar w:fldCharType="separate"/>
    </w:r>
    <w:r>
      <w:rPr>
        <w:rStyle w:val="13"/>
      </w:rPr>
      <w:t>4</w:t>
    </w:r>
    <w:r>
      <w:rPr>
        <w:rStyle w:val="1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53" o:spid="_x0000_s2053"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I</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9360" w:hanging="9360" w:hangingChars="5200"/>
      <w:jc w:val="both"/>
    </w:pPr>
    <w:r>
      <w:rPr>
        <w:rFonts w:hint="eastAsia"/>
      </w:rPr>
      <w:t xml:space="preserve">                                                                                                      II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pict>
        <v:shape id="_x0000_s2051" o:spid="_x0000_s2051"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III</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pict>
        <v:shape id="_x0000_s2049" o:spid="_x0000_s2049"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clear" w:pos="8306"/>
      </w:tabs>
      <w:ind w:right="-6"/>
      <w:jc w:val="right"/>
      <w:rPr>
        <w:rFonts w:ascii="黑体" w:eastAsia="黑体"/>
        <w:sz w:val="21"/>
        <w:szCs w:val="21"/>
      </w:rPr>
    </w:pPr>
    <w:r>
      <w:rPr>
        <w:rFonts w:ascii="黑体" w:eastAsia="黑体"/>
        <w:sz w:val="21"/>
        <w:szCs w:val="21"/>
      </w:rPr>
      <w:t>T/XXX 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szCs w:val="21"/>
      </w:rPr>
    </w:pPr>
    <w:r>
      <w:rPr>
        <w:rFonts w:ascii="黑体" w:eastAsia="黑体"/>
        <w:b/>
        <w:szCs w:val="21"/>
      </w:rPr>
      <w:t>T/XXX</w:t>
    </w:r>
    <w:r>
      <w:rPr>
        <w:rFonts w:hint="eastAsia" w:ascii="黑体" w:eastAsia="黑体"/>
        <w:b/>
        <w:szCs w:val="21"/>
      </w:rPr>
      <w:t xml:space="preserve"> 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C3DA0"/>
    <w:multiLevelType w:val="multilevel"/>
    <w:tmpl w:val="0CBC3DA0"/>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6AF3456"/>
    <w:multiLevelType w:val="multilevel"/>
    <w:tmpl w:val="26AF3456"/>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BE324C9"/>
    <w:multiLevelType w:val="multilevel"/>
    <w:tmpl w:val="3BE324C9"/>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9313175"/>
    <w:multiLevelType w:val="multilevel"/>
    <w:tmpl w:val="49313175"/>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5D628D4"/>
    <w:multiLevelType w:val="multilevel"/>
    <w:tmpl w:val="55D628D4"/>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63F44E86"/>
    <w:multiLevelType w:val="multilevel"/>
    <w:tmpl w:val="63F44E86"/>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68C174C7"/>
    <w:multiLevelType w:val="multilevel"/>
    <w:tmpl w:val="68C174C7"/>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69227BB7"/>
    <w:multiLevelType w:val="multilevel"/>
    <w:tmpl w:val="69227BB7"/>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9"/>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3360" w:firstLine="0"/>
      </w:pPr>
      <w:rPr>
        <w:rFonts w:hint="eastAsia" w:ascii="黑体" w:hAnsi="Times New Roman" w:eastAsia="黑体"/>
        <w:b w:val="0"/>
        <w:i w:val="0"/>
        <w:sz w:val="21"/>
      </w:rPr>
    </w:lvl>
    <w:lvl w:ilvl="3" w:tentative="0">
      <w:start w:val="1"/>
      <w:numFmt w:val="decimal"/>
      <w:suff w:val="nothing"/>
      <w:lvlText w:val="%1%2.%3.%4　"/>
      <w:lvlJc w:val="left"/>
      <w:pPr>
        <w:ind w:left="72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CA47EF0"/>
    <w:multiLevelType w:val="multilevel"/>
    <w:tmpl w:val="7CA47EF0"/>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8"/>
  </w:num>
  <w:num w:numId="2">
    <w:abstractNumId w:val="7"/>
  </w:num>
  <w:num w:numId="3">
    <w:abstractNumId w:val="3"/>
  </w:num>
  <w:num w:numId="4">
    <w:abstractNumId w:val="9"/>
  </w:num>
  <w:num w:numId="5">
    <w:abstractNumId w:val="2"/>
  </w:num>
  <w:num w:numId="6">
    <w:abstractNumId w:val="1"/>
  </w:num>
  <w:num w:numId="7">
    <w:abstractNumId w:val="4"/>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6398B"/>
    <w:rsid w:val="00002F30"/>
    <w:rsid w:val="0000382F"/>
    <w:rsid w:val="000062AE"/>
    <w:rsid w:val="00017CC5"/>
    <w:rsid w:val="00033BDC"/>
    <w:rsid w:val="00051D50"/>
    <w:rsid w:val="00054FBF"/>
    <w:rsid w:val="00057127"/>
    <w:rsid w:val="00060A6D"/>
    <w:rsid w:val="00065A24"/>
    <w:rsid w:val="000665FE"/>
    <w:rsid w:val="000709E7"/>
    <w:rsid w:val="00073F97"/>
    <w:rsid w:val="000871AC"/>
    <w:rsid w:val="00091CE7"/>
    <w:rsid w:val="000974FD"/>
    <w:rsid w:val="0009751F"/>
    <w:rsid w:val="000C2207"/>
    <w:rsid w:val="000C6E82"/>
    <w:rsid w:val="000C78E6"/>
    <w:rsid w:val="000E02A7"/>
    <w:rsid w:val="000E2AB1"/>
    <w:rsid w:val="000F2ED0"/>
    <w:rsid w:val="001132FE"/>
    <w:rsid w:val="00116A14"/>
    <w:rsid w:val="00122F57"/>
    <w:rsid w:val="00142383"/>
    <w:rsid w:val="001473A5"/>
    <w:rsid w:val="001838F6"/>
    <w:rsid w:val="001A6136"/>
    <w:rsid w:val="001A79B4"/>
    <w:rsid w:val="001B6631"/>
    <w:rsid w:val="001B6AD0"/>
    <w:rsid w:val="001C59BF"/>
    <w:rsid w:val="001D16B9"/>
    <w:rsid w:val="001D7EC3"/>
    <w:rsid w:val="00201077"/>
    <w:rsid w:val="0020225B"/>
    <w:rsid w:val="002265B8"/>
    <w:rsid w:val="0022668A"/>
    <w:rsid w:val="0023774C"/>
    <w:rsid w:val="0026528F"/>
    <w:rsid w:val="002664D5"/>
    <w:rsid w:val="002671EB"/>
    <w:rsid w:val="00270F37"/>
    <w:rsid w:val="002A0357"/>
    <w:rsid w:val="002B329F"/>
    <w:rsid w:val="002B7217"/>
    <w:rsid w:val="002D6533"/>
    <w:rsid w:val="003109EB"/>
    <w:rsid w:val="00313AA3"/>
    <w:rsid w:val="003143F6"/>
    <w:rsid w:val="003238F9"/>
    <w:rsid w:val="00330AAF"/>
    <w:rsid w:val="003317A6"/>
    <w:rsid w:val="00332F08"/>
    <w:rsid w:val="00352A0E"/>
    <w:rsid w:val="00354F02"/>
    <w:rsid w:val="00355389"/>
    <w:rsid w:val="003604ED"/>
    <w:rsid w:val="003648F0"/>
    <w:rsid w:val="003659CF"/>
    <w:rsid w:val="003674CA"/>
    <w:rsid w:val="00372DA8"/>
    <w:rsid w:val="00383933"/>
    <w:rsid w:val="003840F8"/>
    <w:rsid w:val="00391F28"/>
    <w:rsid w:val="003A0F1E"/>
    <w:rsid w:val="003A26DD"/>
    <w:rsid w:val="003B29CC"/>
    <w:rsid w:val="003B7CF3"/>
    <w:rsid w:val="003B7D17"/>
    <w:rsid w:val="003C584D"/>
    <w:rsid w:val="003D0274"/>
    <w:rsid w:val="00403F41"/>
    <w:rsid w:val="00410FC7"/>
    <w:rsid w:val="00420597"/>
    <w:rsid w:val="004268E4"/>
    <w:rsid w:val="004307DF"/>
    <w:rsid w:val="004344CD"/>
    <w:rsid w:val="0043549B"/>
    <w:rsid w:val="00440E99"/>
    <w:rsid w:val="00447A58"/>
    <w:rsid w:val="00467424"/>
    <w:rsid w:val="0047013C"/>
    <w:rsid w:val="00487C64"/>
    <w:rsid w:val="00487F50"/>
    <w:rsid w:val="004B423D"/>
    <w:rsid w:val="004B6A14"/>
    <w:rsid w:val="004D6817"/>
    <w:rsid w:val="004F0199"/>
    <w:rsid w:val="004F0423"/>
    <w:rsid w:val="005017EA"/>
    <w:rsid w:val="00510CBF"/>
    <w:rsid w:val="0051119C"/>
    <w:rsid w:val="00515786"/>
    <w:rsid w:val="00526060"/>
    <w:rsid w:val="00526CF0"/>
    <w:rsid w:val="00530316"/>
    <w:rsid w:val="00531655"/>
    <w:rsid w:val="005333E2"/>
    <w:rsid w:val="00534C0F"/>
    <w:rsid w:val="005359F6"/>
    <w:rsid w:val="00556BA3"/>
    <w:rsid w:val="00560C6A"/>
    <w:rsid w:val="00564663"/>
    <w:rsid w:val="005732FF"/>
    <w:rsid w:val="005802B1"/>
    <w:rsid w:val="005865D9"/>
    <w:rsid w:val="005901CF"/>
    <w:rsid w:val="005B7004"/>
    <w:rsid w:val="005C66CF"/>
    <w:rsid w:val="005D347D"/>
    <w:rsid w:val="005D5FB3"/>
    <w:rsid w:val="005E53BD"/>
    <w:rsid w:val="005E6839"/>
    <w:rsid w:val="005F3F2E"/>
    <w:rsid w:val="00612A7C"/>
    <w:rsid w:val="006174B5"/>
    <w:rsid w:val="00620CC5"/>
    <w:rsid w:val="00635B23"/>
    <w:rsid w:val="006457C7"/>
    <w:rsid w:val="006556CB"/>
    <w:rsid w:val="006679D4"/>
    <w:rsid w:val="00667F83"/>
    <w:rsid w:val="00671C6E"/>
    <w:rsid w:val="006860F0"/>
    <w:rsid w:val="006A1AFB"/>
    <w:rsid w:val="006B5392"/>
    <w:rsid w:val="006D0B48"/>
    <w:rsid w:val="006D626A"/>
    <w:rsid w:val="006E16FB"/>
    <w:rsid w:val="00710CD8"/>
    <w:rsid w:val="0071660B"/>
    <w:rsid w:val="00716E06"/>
    <w:rsid w:val="00725972"/>
    <w:rsid w:val="007311A4"/>
    <w:rsid w:val="00746B88"/>
    <w:rsid w:val="007517E7"/>
    <w:rsid w:val="00763531"/>
    <w:rsid w:val="00772E98"/>
    <w:rsid w:val="00782CE6"/>
    <w:rsid w:val="00783146"/>
    <w:rsid w:val="007D4EC9"/>
    <w:rsid w:val="007E0012"/>
    <w:rsid w:val="007E553D"/>
    <w:rsid w:val="007E67DC"/>
    <w:rsid w:val="007F01EC"/>
    <w:rsid w:val="007F1FF6"/>
    <w:rsid w:val="00817257"/>
    <w:rsid w:val="00823975"/>
    <w:rsid w:val="0084327E"/>
    <w:rsid w:val="0085015D"/>
    <w:rsid w:val="008529FC"/>
    <w:rsid w:val="00853708"/>
    <w:rsid w:val="00857965"/>
    <w:rsid w:val="00863F35"/>
    <w:rsid w:val="008650BD"/>
    <w:rsid w:val="00867445"/>
    <w:rsid w:val="00870BD0"/>
    <w:rsid w:val="008802E0"/>
    <w:rsid w:val="00882658"/>
    <w:rsid w:val="00882747"/>
    <w:rsid w:val="008A3FAB"/>
    <w:rsid w:val="008A49B2"/>
    <w:rsid w:val="008A6068"/>
    <w:rsid w:val="008A60E7"/>
    <w:rsid w:val="008A7026"/>
    <w:rsid w:val="008B10F4"/>
    <w:rsid w:val="008B4B93"/>
    <w:rsid w:val="008D6DB2"/>
    <w:rsid w:val="008E35EA"/>
    <w:rsid w:val="008E3A9E"/>
    <w:rsid w:val="008E5056"/>
    <w:rsid w:val="008F40A2"/>
    <w:rsid w:val="009005F4"/>
    <w:rsid w:val="009016A1"/>
    <w:rsid w:val="00902CD9"/>
    <w:rsid w:val="00902FA3"/>
    <w:rsid w:val="00907DAA"/>
    <w:rsid w:val="009134DC"/>
    <w:rsid w:val="00914F67"/>
    <w:rsid w:val="009175F3"/>
    <w:rsid w:val="00932738"/>
    <w:rsid w:val="009340E1"/>
    <w:rsid w:val="009402B4"/>
    <w:rsid w:val="00941F65"/>
    <w:rsid w:val="0094696B"/>
    <w:rsid w:val="0095743E"/>
    <w:rsid w:val="00960C03"/>
    <w:rsid w:val="00976024"/>
    <w:rsid w:val="00976D76"/>
    <w:rsid w:val="00983862"/>
    <w:rsid w:val="00985420"/>
    <w:rsid w:val="00992629"/>
    <w:rsid w:val="009B2D7C"/>
    <w:rsid w:val="009C79A3"/>
    <w:rsid w:val="009D16EC"/>
    <w:rsid w:val="009D3430"/>
    <w:rsid w:val="009D766B"/>
    <w:rsid w:val="009E0AD6"/>
    <w:rsid w:val="009E4FFE"/>
    <w:rsid w:val="00A0033B"/>
    <w:rsid w:val="00A1256A"/>
    <w:rsid w:val="00A30C9C"/>
    <w:rsid w:val="00A34692"/>
    <w:rsid w:val="00A3677A"/>
    <w:rsid w:val="00A4072F"/>
    <w:rsid w:val="00A4126A"/>
    <w:rsid w:val="00A4286F"/>
    <w:rsid w:val="00A530CF"/>
    <w:rsid w:val="00A55712"/>
    <w:rsid w:val="00A56D84"/>
    <w:rsid w:val="00A57A8E"/>
    <w:rsid w:val="00A63360"/>
    <w:rsid w:val="00A676B5"/>
    <w:rsid w:val="00A67BFD"/>
    <w:rsid w:val="00A71535"/>
    <w:rsid w:val="00A7414A"/>
    <w:rsid w:val="00A76552"/>
    <w:rsid w:val="00A77875"/>
    <w:rsid w:val="00A85B0C"/>
    <w:rsid w:val="00A9455D"/>
    <w:rsid w:val="00A962C0"/>
    <w:rsid w:val="00A9751A"/>
    <w:rsid w:val="00AB307E"/>
    <w:rsid w:val="00AC6777"/>
    <w:rsid w:val="00AC68A2"/>
    <w:rsid w:val="00AD1345"/>
    <w:rsid w:val="00AD3506"/>
    <w:rsid w:val="00AE093A"/>
    <w:rsid w:val="00AE2A47"/>
    <w:rsid w:val="00B10B2C"/>
    <w:rsid w:val="00B15065"/>
    <w:rsid w:val="00B21FBF"/>
    <w:rsid w:val="00B23DA1"/>
    <w:rsid w:val="00B275E0"/>
    <w:rsid w:val="00B35D1E"/>
    <w:rsid w:val="00B3661E"/>
    <w:rsid w:val="00B40FB2"/>
    <w:rsid w:val="00B54A76"/>
    <w:rsid w:val="00B60184"/>
    <w:rsid w:val="00B67978"/>
    <w:rsid w:val="00B701B2"/>
    <w:rsid w:val="00B7176A"/>
    <w:rsid w:val="00B807CB"/>
    <w:rsid w:val="00B87058"/>
    <w:rsid w:val="00BA3B7F"/>
    <w:rsid w:val="00BC01E0"/>
    <w:rsid w:val="00BC1637"/>
    <w:rsid w:val="00BC6528"/>
    <w:rsid w:val="00BD130E"/>
    <w:rsid w:val="00BD295A"/>
    <w:rsid w:val="00BE17D1"/>
    <w:rsid w:val="00BF2672"/>
    <w:rsid w:val="00BF3894"/>
    <w:rsid w:val="00BF6B20"/>
    <w:rsid w:val="00C025CA"/>
    <w:rsid w:val="00C05D2E"/>
    <w:rsid w:val="00C14CE3"/>
    <w:rsid w:val="00C323B6"/>
    <w:rsid w:val="00C41678"/>
    <w:rsid w:val="00C452EA"/>
    <w:rsid w:val="00C453DB"/>
    <w:rsid w:val="00C4672F"/>
    <w:rsid w:val="00C53036"/>
    <w:rsid w:val="00C533B3"/>
    <w:rsid w:val="00C53D50"/>
    <w:rsid w:val="00C547CB"/>
    <w:rsid w:val="00C613A7"/>
    <w:rsid w:val="00C6382D"/>
    <w:rsid w:val="00C64BF7"/>
    <w:rsid w:val="00C65735"/>
    <w:rsid w:val="00C72E81"/>
    <w:rsid w:val="00C81F57"/>
    <w:rsid w:val="00C96387"/>
    <w:rsid w:val="00CA0311"/>
    <w:rsid w:val="00CA42D8"/>
    <w:rsid w:val="00CB171A"/>
    <w:rsid w:val="00CB3D34"/>
    <w:rsid w:val="00CC0724"/>
    <w:rsid w:val="00CD0624"/>
    <w:rsid w:val="00CD4C21"/>
    <w:rsid w:val="00CD4F93"/>
    <w:rsid w:val="00CD642E"/>
    <w:rsid w:val="00CE1029"/>
    <w:rsid w:val="00CF1F74"/>
    <w:rsid w:val="00D13C56"/>
    <w:rsid w:val="00D23E74"/>
    <w:rsid w:val="00D264B0"/>
    <w:rsid w:val="00D44245"/>
    <w:rsid w:val="00D46982"/>
    <w:rsid w:val="00D54ED7"/>
    <w:rsid w:val="00D560AC"/>
    <w:rsid w:val="00D6398B"/>
    <w:rsid w:val="00D65C5B"/>
    <w:rsid w:val="00D75DA0"/>
    <w:rsid w:val="00D92309"/>
    <w:rsid w:val="00DA2DDF"/>
    <w:rsid w:val="00DA3544"/>
    <w:rsid w:val="00DB082E"/>
    <w:rsid w:val="00DB2CAB"/>
    <w:rsid w:val="00DC1B5A"/>
    <w:rsid w:val="00DC5CB4"/>
    <w:rsid w:val="00DD20A1"/>
    <w:rsid w:val="00DE0380"/>
    <w:rsid w:val="00DE1AC0"/>
    <w:rsid w:val="00DE2EAD"/>
    <w:rsid w:val="00E0066F"/>
    <w:rsid w:val="00E029AE"/>
    <w:rsid w:val="00E141B5"/>
    <w:rsid w:val="00E1695A"/>
    <w:rsid w:val="00E275D8"/>
    <w:rsid w:val="00E32558"/>
    <w:rsid w:val="00E369E1"/>
    <w:rsid w:val="00E42939"/>
    <w:rsid w:val="00E4625B"/>
    <w:rsid w:val="00E50178"/>
    <w:rsid w:val="00E51BAA"/>
    <w:rsid w:val="00E5603D"/>
    <w:rsid w:val="00E60A1D"/>
    <w:rsid w:val="00E64023"/>
    <w:rsid w:val="00E75E15"/>
    <w:rsid w:val="00E8185E"/>
    <w:rsid w:val="00E81DC2"/>
    <w:rsid w:val="00E82D50"/>
    <w:rsid w:val="00E859F0"/>
    <w:rsid w:val="00E9307C"/>
    <w:rsid w:val="00EA0D7B"/>
    <w:rsid w:val="00EB27C2"/>
    <w:rsid w:val="00EE16F5"/>
    <w:rsid w:val="00EF1F38"/>
    <w:rsid w:val="00EF3944"/>
    <w:rsid w:val="00EF63AD"/>
    <w:rsid w:val="00F055C7"/>
    <w:rsid w:val="00F30A67"/>
    <w:rsid w:val="00F30B95"/>
    <w:rsid w:val="00F3639D"/>
    <w:rsid w:val="00F57366"/>
    <w:rsid w:val="00F62D73"/>
    <w:rsid w:val="00F70899"/>
    <w:rsid w:val="00F738EE"/>
    <w:rsid w:val="00F74AEC"/>
    <w:rsid w:val="00F773CF"/>
    <w:rsid w:val="00F837D7"/>
    <w:rsid w:val="00FC04AA"/>
    <w:rsid w:val="00FD223F"/>
    <w:rsid w:val="00FD7AE3"/>
    <w:rsid w:val="00FE1EAA"/>
    <w:rsid w:val="03F44F66"/>
    <w:rsid w:val="04002368"/>
    <w:rsid w:val="097D5863"/>
    <w:rsid w:val="09E14600"/>
    <w:rsid w:val="09F107AE"/>
    <w:rsid w:val="0A5D7F7A"/>
    <w:rsid w:val="0A600267"/>
    <w:rsid w:val="0F0854E9"/>
    <w:rsid w:val="0F0B33BD"/>
    <w:rsid w:val="0FB614E7"/>
    <w:rsid w:val="112D13B2"/>
    <w:rsid w:val="11646B86"/>
    <w:rsid w:val="12C17104"/>
    <w:rsid w:val="13D57721"/>
    <w:rsid w:val="1432331A"/>
    <w:rsid w:val="14F07F69"/>
    <w:rsid w:val="165E5276"/>
    <w:rsid w:val="175E71CB"/>
    <w:rsid w:val="187829D2"/>
    <w:rsid w:val="1B5A0D11"/>
    <w:rsid w:val="1E1A3B15"/>
    <w:rsid w:val="1E7B1C6B"/>
    <w:rsid w:val="1EA70D97"/>
    <w:rsid w:val="1ED24C85"/>
    <w:rsid w:val="1EE44A8B"/>
    <w:rsid w:val="20577158"/>
    <w:rsid w:val="21085DDC"/>
    <w:rsid w:val="23C32A24"/>
    <w:rsid w:val="2439626E"/>
    <w:rsid w:val="24487F0A"/>
    <w:rsid w:val="24E66BF0"/>
    <w:rsid w:val="28F53DE1"/>
    <w:rsid w:val="2BE871CF"/>
    <w:rsid w:val="2D821B7F"/>
    <w:rsid w:val="2F442F27"/>
    <w:rsid w:val="310010A1"/>
    <w:rsid w:val="320D33BA"/>
    <w:rsid w:val="322F09BD"/>
    <w:rsid w:val="32CC59E7"/>
    <w:rsid w:val="33003521"/>
    <w:rsid w:val="333641DB"/>
    <w:rsid w:val="38430BE4"/>
    <w:rsid w:val="385F60AD"/>
    <w:rsid w:val="38816D5A"/>
    <w:rsid w:val="3B184FD0"/>
    <w:rsid w:val="3B473756"/>
    <w:rsid w:val="3CAD606C"/>
    <w:rsid w:val="3CB86A8F"/>
    <w:rsid w:val="3CF9362E"/>
    <w:rsid w:val="3E4E430F"/>
    <w:rsid w:val="422F5BD3"/>
    <w:rsid w:val="425D09DA"/>
    <w:rsid w:val="431A3A00"/>
    <w:rsid w:val="4480691A"/>
    <w:rsid w:val="44B57EA6"/>
    <w:rsid w:val="44B57EC2"/>
    <w:rsid w:val="45751858"/>
    <w:rsid w:val="476727FA"/>
    <w:rsid w:val="4776728C"/>
    <w:rsid w:val="48035AE6"/>
    <w:rsid w:val="485B7612"/>
    <w:rsid w:val="49712563"/>
    <w:rsid w:val="49804F82"/>
    <w:rsid w:val="4A743C89"/>
    <w:rsid w:val="4B08526D"/>
    <w:rsid w:val="4BA3090F"/>
    <w:rsid w:val="4BBA0E07"/>
    <w:rsid w:val="4E1325DA"/>
    <w:rsid w:val="4E162132"/>
    <w:rsid w:val="4F4A3571"/>
    <w:rsid w:val="4F8D73C6"/>
    <w:rsid w:val="50D370FA"/>
    <w:rsid w:val="50E7162F"/>
    <w:rsid w:val="524F1A08"/>
    <w:rsid w:val="528B62CE"/>
    <w:rsid w:val="542629EB"/>
    <w:rsid w:val="55D03B50"/>
    <w:rsid w:val="56BD0CD2"/>
    <w:rsid w:val="57261B3A"/>
    <w:rsid w:val="575479CA"/>
    <w:rsid w:val="581776D1"/>
    <w:rsid w:val="582F7B44"/>
    <w:rsid w:val="588F2323"/>
    <w:rsid w:val="58A93759"/>
    <w:rsid w:val="58B17BC6"/>
    <w:rsid w:val="592B7B3F"/>
    <w:rsid w:val="5A6A0FA0"/>
    <w:rsid w:val="5B1A1301"/>
    <w:rsid w:val="5B5F79A6"/>
    <w:rsid w:val="5D175ED0"/>
    <w:rsid w:val="5E6A5681"/>
    <w:rsid w:val="601A0CAE"/>
    <w:rsid w:val="60A67F94"/>
    <w:rsid w:val="60DF3529"/>
    <w:rsid w:val="637A7271"/>
    <w:rsid w:val="64DE157B"/>
    <w:rsid w:val="66637A07"/>
    <w:rsid w:val="66CB2D4F"/>
    <w:rsid w:val="673D75B7"/>
    <w:rsid w:val="67831BE2"/>
    <w:rsid w:val="6AFD261A"/>
    <w:rsid w:val="6B4B322B"/>
    <w:rsid w:val="6D1031F8"/>
    <w:rsid w:val="6EC52A89"/>
    <w:rsid w:val="724E3E14"/>
    <w:rsid w:val="72691769"/>
    <w:rsid w:val="730555E0"/>
    <w:rsid w:val="74905C47"/>
    <w:rsid w:val="754C59E9"/>
    <w:rsid w:val="77732497"/>
    <w:rsid w:val="78A27AEE"/>
    <w:rsid w:val="794F797D"/>
    <w:rsid w:val="79824360"/>
    <w:rsid w:val="7AB409D7"/>
    <w:rsid w:val="7F4501EC"/>
    <w:rsid w:val="7F7A02BB"/>
    <w:rsid w:val="7FC01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2"/>
    <w:unhideWhenUsed/>
    <w:qFormat/>
    <w:uiPriority w:val="99"/>
    <w:pPr>
      <w:jc w:val="left"/>
    </w:pPr>
  </w:style>
  <w:style w:type="paragraph" w:styleId="3">
    <w:name w:val="Balloon Text"/>
    <w:basedOn w:val="1"/>
    <w:link w:val="22"/>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toc 2"/>
    <w:basedOn w:val="1"/>
    <w:next w:val="1"/>
    <w:unhideWhenUsed/>
    <w:qFormat/>
    <w:uiPriority w:val="39"/>
    <w:pPr>
      <w:ind w:left="420" w:leftChars="200"/>
    </w:pPr>
  </w:style>
  <w:style w:type="paragraph" w:styleId="8">
    <w:name w:val="HTML Preformatted"/>
    <w:basedOn w:val="1"/>
    <w:link w:val="3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2"/>
    <w:next w:val="2"/>
    <w:link w:val="33"/>
    <w:semiHidden/>
    <w:unhideWhenUsed/>
    <w:qFormat/>
    <w:uiPriority w:val="99"/>
    <w:rPr>
      <w:b/>
      <w:bCs/>
    </w:rPr>
  </w:style>
  <w:style w:type="character" w:styleId="13">
    <w:name w:val="page number"/>
    <w:basedOn w:val="12"/>
    <w:qFormat/>
    <w:uiPriority w:val="0"/>
  </w:style>
  <w:style w:type="character" w:styleId="14">
    <w:name w:val="Hyperlink"/>
    <w:basedOn w:val="12"/>
    <w:qFormat/>
    <w:uiPriority w:val="99"/>
    <w:rPr>
      <w:color w:val="0000FF"/>
      <w:u w:val="single"/>
    </w:rPr>
  </w:style>
  <w:style w:type="character" w:styleId="15">
    <w:name w:val="annotation reference"/>
    <w:unhideWhenUsed/>
    <w:qFormat/>
    <w:uiPriority w:val="99"/>
    <w:rPr>
      <w:sz w:val="21"/>
      <w:szCs w:val="21"/>
    </w:rPr>
  </w:style>
  <w:style w:type="character" w:customStyle="1" w:styleId="16">
    <w:name w:val="页眉 Char"/>
    <w:basedOn w:val="12"/>
    <w:link w:val="5"/>
    <w:qFormat/>
    <w:uiPriority w:val="99"/>
    <w:rPr>
      <w:sz w:val="18"/>
      <w:szCs w:val="18"/>
    </w:rPr>
  </w:style>
  <w:style w:type="character" w:customStyle="1" w:styleId="17">
    <w:name w:val="页脚 Char"/>
    <w:basedOn w:val="12"/>
    <w:link w:val="4"/>
    <w:qFormat/>
    <w:uiPriority w:val="99"/>
    <w:rPr>
      <w:sz w:val="18"/>
      <w:szCs w:val="18"/>
    </w:r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封面一致性程度标识"/>
    <w:qFormat/>
    <w:uiPriority w:val="0"/>
    <w:pPr>
      <w:spacing w:before="440" w:line="400" w:lineRule="exact"/>
      <w:jc w:val="center"/>
    </w:pPr>
    <w:rPr>
      <w:rFonts w:ascii="宋体" w:hAnsi="Times New Roman" w:eastAsia="宋体" w:cs="Times New Roman"/>
      <w:sz w:val="28"/>
      <w:szCs w:val="22"/>
      <w:lang w:val="en-US" w:eastAsia="zh-CN" w:bidi="ar-SA"/>
    </w:rPr>
  </w:style>
  <w:style w:type="paragraph" w:customStyle="1" w:styleId="20">
    <w:name w:val="章标题"/>
    <w:next w:val="18"/>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21">
    <w:name w:val="列出段落1"/>
    <w:basedOn w:val="1"/>
    <w:qFormat/>
    <w:uiPriority w:val="34"/>
    <w:pPr>
      <w:ind w:firstLine="420" w:firstLineChars="200"/>
    </w:pPr>
  </w:style>
  <w:style w:type="character" w:customStyle="1" w:styleId="22">
    <w:name w:val="批注框文本 Char"/>
    <w:basedOn w:val="12"/>
    <w:link w:val="3"/>
    <w:semiHidden/>
    <w:qFormat/>
    <w:uiPriority w:val="99"/>
    <w:rPr>
      <w:kern w:val="2"/>
      <w:sz w:val="18"/>
      <w:szCs w:val="18"/>
    </w:rPr>
  </w:style>
  <w:style w:type="paragraph" w:customStyle="1" w:styleId="23">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
    <w:name w:val="一级条标题"/>
    <w:basedOn w:val="20"/>
    <w:next w:val="18"/>
    <w:qFormat/>
    <w:uiPriority w:val="0"/>
    <w:pPr>
      <w:spacing w:beforeLines="0" w:afterLines="0"/>
      <w:ind w:left="3360"/>
      <w:outlineLvl w:val="2"/>
    </w:pPr>
    <w:rPr>
      <w:szCs w:val="20"/>
    </w:rPr>
  </w:style>
  <w:style w:type="paragraph" w:customStyle="1" w:styleId="25">
    <w:name w:val="二级条标题"/>
    <w:basedOn w:val="24"/>
    <w:next w:val="18"/>
    <w:qFormat/>
    <w:uiPriority w:val="0"/>
    <w:pPr>
      <w:ind w:left="720"/>
      <w:outlineLvl w:val="3"/>
    </w:pPr>
    <w:rPr>
      <w:rFonts w:ascii="宋体" w:eastAsia="宋体"/>
    </w:rPr>
  </w:style>
  <w:style w:type="paragraph" w:customStyle="1" w:styleId="26">
    <w:name w:val="三级条标题"/>
    <w:basedOn w:val="25"/>
    <w:next w:val="18"/>
    <w:qFormat/>
    <w:uiPriority w:val="0"/>
    <w:pPr>
      <w:ind w:left="0"/>
      <w:outlineLvl w:val="4"/>
    </w:pPr>
  </w:style>
  <w:style w:type="paragraph" w:customStyle="1" w:styleId="27">
    <w:name w:val="四级条标题"/>
    <w:basedOn w:val="26"/>
    <w:next w:val="18"/>
    <w:qFormat/>
    <w:uiPriority w:val="0"/>
    <w:pPr>
      <w:outlineLvl w:val="5"/>
    </w:pPr>
  </w:style>
  <w:style w:type="paragraph" w:customStyle="1" w:styleId="28">
    <w:name w:val="五级条标题"/>
    <w:basedOn w:val="27"/>
    <w:next w:val="18"/>
    <w:qFormat/>
    <w:uiPriority w:val="0"/>
    <w:pPr>
      <w:outlineLvl w:val="6"/>
    </w:pPr>
  </w:style>
  <w:style w:type="paragraph" w:customStyle="1" w:styleId="29">
    <w:name w:val="一级无"/>
    <w:basedOn w:val="24"/>
    <w:qFormat/>
    <w:uiPriority w:val="0"/>
    <w:pPr>
      <w:numPr>
        <w:ilvl w:val="1"/>
        <w:numId w:val="1"/>
      </w:numPr>
      <w:jc w:val="left"/>
    </w:pPr>
    <w:rPr>
      <w:rFonts w:ascii="宋体" w:eastAsia="宋体"/>
      <w:szCs w:val="21"/>
    </w:rPr>
  </w:style>
  <w:style w:type="paragraph" w:customStyle="1" w:styleId="30">
    <w:name w:val="注："/>
    <w:next w:val="18"/>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31">
    <w:name w:val="附录标识"/>
    <w:basedOn w:val="1"/>
    <w:next w:val="1"/>
    <w:qFormat/>
    <w:uiPriority w:val="0"/>
    <w:pPr>
      <w:keepNext/>
      <w:widowControl/>
      <w:shd w:val="clear" w:color="FFFFFF" w:fill="FFFFFF"/>
      <w:tabs>
        <w:tab w:val="left" w:pos="6405"/>
      </w:tabs>
      <w:spacing w:before="640" w:after="280"/>
      <w:jc w:val="center"/>
      <w:outlineLvl w:val="0"/>
    </w:pPr>
    <w:rPr>
      <w:rFonts w:ascii="黑体" w:hAnsi="Times New Roman" w:eastAsia="黑体" w:cs="黑体"/>
      <w:kern w:val="0"/>
      <w:szCs w:val="21"/>
    </w:rPr>
  </w:style>
  <w:style w:type="character" w:customStyle="1" w:styleId="32">
    <w:name w:val="批注文字 Char"/>
    <w:basedOn w:val="12"/>
    <w:link w:val="2"/>
    <w:qFormat/>
    <w:uiPriority w:val="99"/>
    <w:rPr>
      <w:kern w:val="2"/>
      <w:sz w:val="21"/>
      <w:szCs w:val="22"/>
    </w:rPr>
  </w:style>
  <w:style w:type="character" w:customStyle="1" w:styleId="33">
    <w:name w:val="批注主题 Char"/>
    <w:basedOn w:val="32"/>
    <w:link w:val="10"/>
    <w:qFormat/>
    <w:uiPriority w:val="0"/>
    <w:rPr>
      <w:kern w:val="2"/>
      <w:sz w:val="21"/>
      <w:szCs w:val="22"/>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paragraph" w:customStyle="1" w:styleId="35">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6">
    <w:name w:val="HTML 预设格式 Char"/>
    <w:basedOn w:val="12"/>
    <w:link w:val="8"/>
    <w:qFormat/>
    <w:uiPriority w:val="99"/>
    <w:rPr>
      <w:rFonts w:ascii="宋体" w:hAnsi="宋体" w:cs="宋体" w:eastAsiaTheme="minorEastAsia"/>
      <w:sz w:val="24"/>
      <w:szCs w:val="22"/>
    </w:rPr>
  </w:style>
  <w:style w:type="paragraph" w:styleId="3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2"/>
    <customShpInfo spid="_x0000_s2053"/>
    <customShpInfo spid="_x0000_s2051"/>
    <customShpInfo spid="_x0000_s2049"/>
    <customShpInfo spid="_x0000_s1026"/>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2090</Words>
  <Characters>11913</Characters>
  <Lines>99</Lines>
  <Paragraphs>27</Paragraphs>
  <TotalTime>5</TotalTime>
  <ScaleCrop>false</ScaleCrop>
  <LinksUpToDate>false</LinksUpToDate>
  <CharactersWithSpaces>13976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2020-06-25T07:42:00Z</dcterms:created>
  <dc:creator>杨倩倩</dc:creator>
  <cp:lastModifiedBy>Administrator</cp:lastModifiedBy>
  <cp:lastPrinted>2020-09-07T14:57:00Z</cp:lastPrinted>
  <dcterms:modified xsi:type="dcterms:W3CDTF">2021-02-26T09:11:44Z</dcterms:modified>
  <cp:revision>318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